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Rebbergstrasse 73, Thayngen,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822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1098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Ruh Stefan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Rebbergstrasse 73</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Ruh Stefan</w:t>
            </w:r>
            <w:bookmarkEnd w:id="12"/>
            <w:r w:rsidRPr="00FF365E">
              <w:rPr>
                <w:sz w:val="24"/>
                <w:szCs w:val="24"/>
                <w:lang w:val="en-GB"/>
              </w:rPr>
              <w:t xml:space="preserve"> </w:t>
            </w:r>
            <w:bookmarkStart w:id="13" w:name="OLE_LINK13"/>
            <w:r w:rsidRPr="00FF365E">
              <w:rPr>
                <w:sz w:val="24"/>
                <w:szCs w:val="24"/>
                <w:lang w:val="en-GB"/>
              </w:rPr>
              <w:t xml:space="preserve">Rebbergstrasse 73</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31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17, Material Faserzement:</w:t>
      </w:r>
      <w:r>
        <w:rPr>
          <w:sz w:val="24"/>
          <w:szCs w:val="24"/>
        </w:rPr>
        <w:t xml:space="preserve">  </w:t>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18, Material Faserzement:</w:t>
      </w:r>
      <w:r>
        <w:rPr>
          <w:sz w:val="24"/>
          <w:szCs w:val="24"/>
        </w:rPr>
        <w:t xml:space="preserve">  </w:t>
      </w:r>
      <w:br/>
      <w:r>
        <w:rPr>
          <w:sz w:val="24"/>
          <w:szCs w:val="24"/>
        </w:rPr>
        <w:t xml:space="preserve">Faserzement aus Map 18 soll von Schadstoffsanierern unter Beachtung der Richtlinien 33030 entfernt werden. Für die Entsorgung ist der LVA-Code 17 06 98nk in einer Deponie Typ B zu beachten.</w:t>
      </w:r>
      <w:br/>
      <w:r>
        <w:rPr>
          <w:sz w:val="24"/>
          <w:szCs w:val="24"/>
        </w:rPr>
        <w:t xml:space="preserve"/>
      </w:r>
      <w:br/>
      <w:r>
        <w:rPr>
          <w:sz w:val="24"/>
          <w:szCs w:val="24"/>
          <w:b w:val="1"/>
          <w:bCs w:val="1"/>
        </w:rPr>
        <w:t xml:space="preserve"/>
      </w:r>
      <w:r>
        <w:rPr>
          <w:sz w:val="24"/>
          <w:szCs w:val="24"/>
          <w:b w:val="1"/>
          <w:bCs w:val="1"/>
        </w:rPr>
        <w:t xml:space="preserve">Probe-ID 19, Material Bodenbelag Kleber:</w:t>
      </w:r>
      <w:r>
        <w:rPr>
          <w:sz w:val="24"/>
          <w:szCs w:val="24"/>
        </w:rPr>
        <w:t xml:space="preserve">  </w:t>
      </w:r>
      <w:br/>
      <w:r>
        <w:rPr>
          <w:sz w:val="24"/>
          <w:szCs w:val="24"/>
        </w:rPr>
        <w:t xml:space="preserve">Bodenbelag Kleber in der Probe 19 wird durch instruierte Handwerker rückgebaut, wobei die Richtlinien 33031 zu beachten sind. Zur Entsorgung wird der LVA-Code 17 06 01 in einer Deponie Typ B genutzt.</w:t>
      </w:r>
      <w:br/>
      <w:r>
        <w:rPr>
          <w:sz w:val="24"/>
          <w:szCs w:val="24"/>
        </w:rPr>
        <w:t xml:space="preserve"/>
      </w:r>
      <w:br/>
      <w:r>
        <w:rPr>
          <w:sz w:val="24"/>
          <w:szCs w:val="24"/>
          <w:b w:val="1"/>
          <w:bCs w:val="1"/>
        </w:rPr>
        <w:t xml:space="preserve"/>
      </w:r>
      <w:r>
        <w:rPr>
          <w:sz w:val="24"/>
          <w:szCs w:val="24"/>
          <w:b w:val="1"/>
          <w:bCs w:val="1"/>
        </w:rPr>
        <w:t xml:space="preserve">Probe-ID 20, Material Bodenbelag Kleber:</w:t>
      </w:r>
      <w:r>
        <w:rPr>
          <w:sz w:val="24"/>
          <w:szCs w:val="24"/>
        </w:rPr>
        <w:t xml:space="preserve">  </w:t>
      </w:r>
      <w:br/>
      <w:r>
        <w:rPr>
          <w:sz w:val="24"/>
          <w:szCs w:val="24"/>
        </w:rPr>
        <w:t xml:space="preserve">Bodenbelag Kleber in der Probe 20 muss durch Schadstoffsanierer gemäss den Richtlinien 3303x entfernt werden. Der LVA-Code für die Entsorgung lautet 17 06 01 und erfolgt in einer Deponie Typ E.</w:t>
      </w:r>
      <w:br/>
      <w:r>
        <w:rPr>
          <w:sz w:val="24"/>
          <w:szCs w:val="24"/>
        </w:rPr>
        <w:t xml:space="preserve"/>
      </w:r>
      <w:br/>
      <w:r>
        <w:rPr>
          <w:sz w:val="24"/>
          <w:szCs w:val="24"/>
          <w:b w:val="1"/>
          <w:bCs w:val="1"/>
        </w:rPr>
        <w:t xml:space="preserve"/>
      </w:r>
      <w:r>
        <w:rPr>
          <w:sz w:val="24"/>
          <w:szCs w:val="24"/>
          <w:b w:val="1"/>
          <w:bCs w:val="1"/>
        </w:rPr>
        <w:t xml:space="preserve">Probe-ID 21, Material Bodendichtung (Boden, Wand):</w:t>
      </w:r>
      <w:r>
        <w:rPr>
          <w:sz w:val="24"/>
          <w:szCs w:val="24"/>
        </w:rPr>
        <w:t xml:space="preserve">  </w:t>
      </w:r>
      <w:br/>
      <w:r>
        <w:rPr>
          <w:sz w:val="24"/>
          <w:szCs w:val="24"/>
        </w:rPr>
        <w:t xml:space="preserve">Bodendichtung aus Map 21 ist durch instruierte Handwerker rückzubauen und dabei den Richtlinien 33031 zu folgen. Es ist in einer Deponie Typ B mit dem LVA-Code 17 06 01 zu deponieren.</w:t>
      </w:r>
      <w:br/>
      <w:r>
        <w:rPr>
          <w:sz w:val="24"/>
          <w:szCs w:val="24"/>
        </w:rPr>
        <w:t xml:space="preserve"/>
      </w:r>
      <w:br/>
      <w:r>
        <w:rPr>
          <w:sz w:val="24"/>
          <w:szCs w:val="24"/>
          <w:b w:val="1"/>
          <w:bCs w:val="1"/>
        </w:rPr>
        <w:t xml:space="preserve"/>
      </w:r>
      <w:r>
        <w:rPr>
          <w:sz w:val="24"/>
          <w:szCs w:val="24"/>
          <w:b w:val="1"/>
          <w:bCs w:val="1"/>
        </w:rPr>
        <w:t xml:space="preserve">Probe-ID 22, Material Bodendichtung (Boden, Wand):</w:t>
      </w:r>
      <w:r>
        <w:rPr>
          <w:sz w:val="24"/>
          <w:szCs w:val="24"/>
        </w:rPr>
        <w:t xml:space="preserve">  </w:t>
      </w:r>
      <w:br/>
      <w:r>
        <w:rPr>
          <w:sz w:val="24"/>
          <w:szCs w:val="24"/>
        </w:rPr>
        <w:t xml:space="preserve">Bodendichtung in der Probe 22 wird von Schadstoffsanierern entsprechend den Richtlinien 3303x entfernt. Die Entsorgung erfolgt mit dem LVA-Code 17 06 01 in einer Deponie Typ E.</w:t>
      </w:r>
      <w:br/>
      <w:r>
        <w:rPr>
          <w:sz w:val="24"/>
          <w:szCs w:val="24"/>
        </w:rPr>
        <w:t xml:space="preserve"/>
      </w:r>
      <w:br/>
      <w:r>
        <w:rPr>
          <w:sz w:val="24"/>
          <w:szCs w:val="24"/>
          <w:b w:val="1"/>
          <w:bCs w:val="1"/>
        </w:rPr>
        <w:t xml:space="preserve"/>
      </w:r>
      <w:r>
        <w:rPr>
          <w:sz w:val="24"/>
          <w:szCs w:val="24"/>
          <w:b w:val="1"/>
          <w:bCs w:val="1"/>
        </w:rPr>
        <w:t xml:space="preserve">Probe-ID 23, Material Stahlkanal, Brandschutzmanschette:</w:t>
      </w:r>
      <w:r>
        <w:rPr>
          <w:sz w:val="24"/>
          <w:szCs w:val="24"/>
        </w:rPr>
        <w:t xml:space="preserve">  </w:t>
      </w:r>
      <w:br/>
      <w:r>
        <w:rPr>
          <w:sz w:val="24"/>
          <w:szCs w:val="24"/>
        </w:rPr>
        <w:t xml:space="preserve">Stahlkanäle beziehungsweise Brandschutzmanschetten, die in Probe 23 vorliegen, müssen durch instruierte Handwerker entfernt werden, wobei die Richtlinie 33031 zu beachten ist. Für die Entsorgung in einer Deponie Typ B gilt der LVA-Code 17 06 01.</w:t>
      </w:r>
      <w:br/>
      <w:r>
        <w:rPr>
          <w:sz w:val="24"/>
          <w:szCs w:val="24"/>
        </w:rPr>
        <w:t xml:space="preserve"/>
      </w:r>
      <w:br/>
      <w:r>
        <w:rPr>
          <w:sz w:val="24"/>
          <w:szCs w:val="24"/>
          <w:b w:val="1"/>
          <w:bCs w:val="1"/>
        </w:rPr>
        <w:t xml:space="preserve"/>
      </w:r>
      <w:r>
        <w:rPr>
          <w:sz w:val="24"/>
          <w:szCs w:val="24"/>
          <w:b w:val="1"/>
          <w:bCs w:val="1"/>
        </w:rPr>
        <w:t xml:space="preserve">Probe-ID 24, Material Stahlkanal, Brandschutzmanschette:</w:t>
      </w:r>
      <w:r>
        <w:rPr>
          <w:sz w:val="24"/>
          <w:szCs w:val="24"/>
        </w:rPr>
        <w:t xml:space="preserve">  </w:t>
      </w:r>
      <w:br/>
      <w:r>
        <w:rPr>
          <w:sz w:val="24"/>
          <w:szCs w:val="24"/>
        </w:rPr>
        <w:t xml:space="preserve">In der Probe 24 ist vorgeschrieben, dass Stahlkanäle und Brandschutzmanschetten nur durch Schadstoffsanierer rückgebaut werden dürfen, unter Beachtung der Richtlinien 3303x. Der Abfall wird in einer Deponie Typ E mit dem LVA-Code 17 06 01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Dusche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