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Seestrasse 11, Küsnacht,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11832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Nur Fotos machen</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Joanna Kruth-Brodowska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kommt</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Joanna Kruth-Brodowska</w:t>
            </w:r>
            <w:bookmarkEnd w:id="12"/>
            <w:r w:rsidRPr="00FF365E">
              <w:rPr>
                <w:sz w:val="24"/>
                <w:szCs w:val="24"/>
                <w:lang w:val="en-GB"/>
              </w:rPr>
              <w:t xml:space="preserve"> </w:t>
            </w:r>
            <w:bookmarkStart w:id="13" w:name="OLE_LINK13"/>
            <w:r w:rsidRPr="00FF365E">
              <w:rPr>
                <w:sz w:val="24"/>
                <w:szCs w:val="24"/>
                <w:lang w:val="en-GB"/>
              </w:rPr>
              <w:t xml:space="preserve">kommt</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2026-07-27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Es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Map 18</w:t>
      </w:r>
      <w:r>
        <w:rPr>
          <w:sz w:val="24"/>
          <w:szCs w:val="24"/>
        </w:rPr>
        <w:t xml:space="preserve">  </w:t>
      </w:r>
      <w:br/>
      <w:r>
        <w:rPr>
          <w:sz w:val="24"/>
          <w:szCs w:val="24"/>
        </w:rPr>
        <w:t xml:space="preserve">Plattenbelag aus Map 18 ist mit dem LVA Code 17 01 01 zu kennzeichnen. Es darf von instruierten Handwerkern unter den Richtlinien 33031 entfernt werden.</w:t>
      </w:r>
      <w:br/>
      <w:r>
        <w:rPr>
          <w:sz w:val="24"/>
          <w:szCs w:val="24"/>
        </w:rPr>
        <w:t xml:space="preserve"/>
      </w:r>
      <w:br/>
      <w:r>
        <w:rPr>
          <w:sz w:val="24"/>
          <w:szCs w:val="24"/>
          <w:b w:val="1"/>
          <w:bCs w:val="1"/>
        </w:rPr>
        <w:t xml:space="preserve"/>
      </w:r>
      <w:r>
        <w:rPr>
          <w:sz w:val="24"/>
          <w:szCs w:val="24"/>
          <w:b w:val="1"/>
          <w:bCs w:val="1"/>
        </w:rPr>
        <w:t xml:space="preserve">Map 19</w:t>
      </w:r>
      <w:r>
        <w:rPr>
          <w:sz w:val="24"/>
          <w:szCs w:val="24"/>
        </w:rPr>
        <w:t xml:space="preserve">  </w:t>
      </w:r>
      <w:br/>
      <w:r>
        <w:rPr>
          <w:sz w:val="24"/>
          <w:szCs w:val="24"/>
        </w:rPr>
        <w:t xml:space="preserve">Verputz aus Map 19 hat den LVA Code 17 08 02 und muss in einer Deponie Typ C behandelt werden. Bei einer Sanierung durch instruiertes Personal sind die Richtlinien 33030 zu befolgen.</w:t>
      </w:r>
      <w:br/>
      <w:r>
        <w:rPr>
          <w:sz w:val="24"/>
          <w:szCs w:val="24"/>
        </w:rPr>
        <w:t xml:space="preserve"/>
      </w:r>
      <w:br/>
      <w:r>
        <w:rPr>
          <w:sz w:val="24"/>
          <w:szCs w:val="24"/>
          <w:b w:val="1"/>
          <w:bCs w:val="1"/>
        </w:rPr>
        <w:t xml:space="preserve"/>
      </w:r>
      <w:r>
        <w:rPr>
          <w:sz w:val="24"/>
          <w:szCs w:val="24"/>
          <w:b w:val="1"/>
          <w:bCs w:val="1"/>
        </w:rPr>
        <w:t xml:space="preserve">Map 20</w:t>
      </w:r>
      <w:r>
        <w:rPr>
          <w:sz w:val="24"/>
          <w:szCs w:val="24"/>
        </w:rPr>
        <w:t xml:space="preserve">  </w:t>
      </w:r>
      <w:br/>
      <w:r>
        <w:rPr>
          <w:sz w:val="24"/>
          <w:szCs w:val="24"/>
        </w:rPr>
        <w:t xml:space="preserve">Holz aus Map 20 bedarf einer Rückführung durch instruierte Handwerker unter Beachtung der Richtlinien 33031. Der LVA Code dafür lautet 17 02 01*.</w:t>
      </w:r>
      <w:br/>
      <w:r>
        <w:rPr>
          <w:sz w:val="24"/>
          <w:szCs w:val="24"/>
        </w:rPr>
        <w:t xml:space="preserve"/>
      </w:r>
      <w:br/>
      <w:r>
        <w:rPr>
          <w:sz w:val="24"/>
          <w:szCs w:val="24"/>
          <w:b w:val="1"/>
          <w:bCs w:val="1"/>
        </w:rPr>
        <w:t xml:space="preserve"/>
      </w:r>
      <w:r>
        <w:rPr>
          <w:sz w:val="24"/>
          <w:szCs w:val="24"/>
          <w:b w:val="1"/>
          <w:bCs w:val="1"/>
        </w:rPr>
        <w:t xml:space="preserve">Map 21</w:t>
      </w:r>
      <w:r>
        <w:rPr>
          <w:sz w:val="24"/>
          <w:szCs w:val="24"/>
        </w:rPr>
        <w:t xml:space="preserve">  </w:t>
      </w:r>
      <w:br/>
      <w:r>
        <w:rPr>
          <w:sz w:val="24"/>
          <w:szCs w:val="24"/>
        </w:rPr>
        <w:t xml:space="preserve">PVC aus Map 21 kann von instruierten Handwerkern entfernt werden, wobei die Richtlinien 33031 zu berücksichtigen sind. Die Entsorgung erfolgt mit dem LVA Code 17 02 03.</w:t>
      </w:r>
      <w:br/>
      <w:r>
        <w:rPr>
          <w:sz w:val="24"/>
          <w:szCs w:val="24"/>
        </w:rPr>
        <w:t xml:space="preserve"/>
      </w:r>
      <w:br/>
      <w:r>
        <w:rPr>
          <w:sz w:val="24"/>
          <w:szCs w:val="24"/>
          <w:b w:val="1"/>
          <w:bCs w:val="1"/>
        </w:rPr>
        <w:t xml:space="preserve"/>
      </w:r>
      <w:r>
        <w:rPr>
          <w:sz w:val="24"/>
          <w:szCs w:val="24"/>
          <w:b w:val="1"/>
          <w:bCs w:val="1"/>
        </w:rPr>
        <w:t xml:space="preserve">Map 22</w:t>
      </w:r>
      <w:r>
        <w:rPr>
          <w:sz w:val="24"/>
          <w:szCs w:val="24"/>
        </w:rPr>
        <w:t xml:space="preserve">  </w:t>
      </w:r>
      <w:br/>
      <w:r>
        <w:rPr>
          <w:sz w:val="24"/>
          <w:szCs w:val="24"/>
        </w:rPr>
        <w:t xml:space="preserve">Glas aus Map 22 ist mit dem LVA Code 17 02 02 zu versehen und für die Sanierung durch instruierte Handwerker sind die Richtlinien 33032 anzuwenden.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DG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Dusche
</w:t>
            </w:r>
          </w:p>
          <w:p>
            <w:pPr/>
            <w:r>
              <w:rPr/>
              <w:t xml:space="preserve">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DG- 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DG- UG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orange"/>
            <w:noWrap/>
          </w:tcPr>
          <w:p>
            <w:pPr/>
            <w:r>
              <w:rPr/>
              <w:t xml:space="preserve">MaP-8</w:t>
            </w:r>
          </w:p>
        </w:tc>
        <w:tc>
          <w:tcPr>
            <w:shd w:val="clear" w:fill="orange"/>
            <w:noWrap/>
          </w:tcPr>
          <w:p>
            <w:pPr/>
            <w:r>
              <w:rPr/>
              <w:t xml:space="preserve">Ganzes Haus
</w:t>
            </w:r>
          </w:p>
          <w:p>
            <w:pPr/>
            <w:r>
              <w:rPr/>
              <w:t xml:space="preserve">DG-UG
</w:t>
            </w:r>
          </w:p>
          <w:p>
            <w:pPr/>
            <w:r>
              <w:rPr/>
              <w:t xml:space="preserve">Fensterkitt
</w:t>
            </w:r>
          </w:p>
        </w:tc>
        <w:tc>
          <w:tcPr>
            <w:shd w:val="clear" w:fill="orange"/>
            <w:noWrap/>
          </w:tcPr>
          <w:p>
            <w:pPr/>
            <w:r>
              <w:rPr/>
              <w:t xml:space="preserve">VM-5
</w:t>
            </w:r>
          </w:p>
          <w:p>
            <w:pPr/>
            <w:r>
              <w:rPr/>
              <w:t xml:space="preserve">Anschlagkitt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0" o:title=""/>
                </v:shape>
              </w:pict>
              <w:t xml:space="preserve"/>
            </w:r>
          </w:p>
        </w:tc>
        <w:tc>
          <w:tcPr>
            <w:shd w:val="clear" w:fill="orange"/>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Küche / Wohnzimmer
</w:t>
            </w:r>
          </w:p>
          <w:p>
            <w:pPr/>
            <w:r>
              <w:rPr/>
              <w:t xml:space="preserve">EG
</w:t>
            </w:r>
          </w:p>
          <w:p>
            <w:pPr/>
            <w:r>
              <w:rPr/>
              <w:t xml:space="preserve">Decke
</w:t>
            </w:r>
          </w:p>
        </w:tc>
        <w:tc>
          <w:tcPr>
            <w:shd w:val="clear" w:fill="red"/>
            <w:noWrap/>
          </w:tcPr>
          <w:p>
            <w:pPr/>
            <w:r>
              <w:rPr/>
              <w:t xml:space="preserve">VM-1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MaP-19</w:t>
            </w:r>
          </w:p>
        </w:tc>
        <w:tc>
          <w:tcPr>
            <w:shd w:val="clear" w:fill="red"/>
            <w:noWrap/>
          </w:tcPr>
          <w:p>
            <w:pPr/>
            <w:r>
              <w:rPr/>
              <w:t xml:space="preserve">Wohnzimmer / Anbau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MaP-20</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MaP-21</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MaP-22</w:t>
            </w:r>
          </w:p>
        </w:tc>
        <w:tc>
          <w:tcPr>
            <w:shd w:val="clear" w:fill="red"/>
            <w:noWrap/>
          </w:tcPr>
          <w:p>
            <w:pPr/>
            <w:r>
              <w:rPr/>
              <w:t xml:space="preserve">Waschküche / Gang
</w:t>
            </w:r>
          </w:p>
          <w:p>
            <w:pPr/>
            <w:r>
              <w:rPr/>
              <w:t xml:space="preserve">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MaP-23</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MaP-24</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MaP-25</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MaP-27</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MaP-28</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red"/>
            <w:noWrap/>
          </w:tcPr>
          <w:p>
            <w:pPr/>
            <w:r>
              <w:rPr/>
              <w:t xml:space="preserve">MaP-29</w:t>
            </w:r>
          </w:p>
        </w:tc>
        <w:tc>
          <w:tcPr>
            <w:shd w:val="clear" w:fill="red"/>
            <w:noWrap/>
          </w:tcPr>
          <w:p>
            <w:pPr/>
            <w:r>
              <w:rPr/>
              <w:t xml:space="preserve">Sockel
</w:t>
            </w:r>
          </w:p>
          <w:p>
            <w:pPr/>
            <w:r>
              <w:rPr/>
              <w:t xml:space="preserve">EG - 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2" o:title=""/>
                </v:shape>
              </w:pict>
              <w:t xml:space="preserve"/>
            </w:r>
          </w:p>
        </w:tc>
        <w:tc>
          <w:tcPr>
            <w:shd w:val="clear" w:fill="red"/>
            <w:noWrap/>
          </w:tcPr>
          <w:p>
            <w:pPr/>
            <w:r>
              <w:rPr/>
              <w:t xml:space="preserve"/>
              <w:pict>
                <v:shape type="#_x0000_t75" style="width:100px;height:150px" stroked="f" filled="f">
                  <v:imagedata r:id="rId83" o:title=""/>
                </v:shape>
              </w:pict>
              <w:t xml:space="preserve"/>
            </w:r>
          </w:p>
        </w:tc>
      </w:tr>
      <w:tr>
        <w:trPr/>
        <w:tc>
          <w:tcPr>
            <w:shd w:val="clear" w:fill="red"/>
            <w:noWrap/>
          </w:tcPr>
          <w:p>
            <w:pPr/>
            <w:r>
              <w:rPr/>
              <w:t xml:space="preserve">MaP-30</w:t>
            </w:r>
          </w:p>
        </w:tc>
        <w:tc>
          <w:tcPr>
            <w:shd w:val="clear" w:fill="red"/>
            <w:noWrap/>
          </w:tcPr>
          <w:p>
            <w:pPr/>
            <w:r>
              <w:rPr/>
              <w:t xml:space="preserve">Tankraum
</w:t>
            </w:r>
          </w:p>
          <w:p>
            <w:pPr/>
            <w:r>
              <w:rPr/>
              <w:t xml:space="preserve">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4" o:title=""/>
                </v:shape>
              </w:pict>
              <w:t xml:space="preserve"/>
            </w:r>
          </w:p>
        </w:tc>
        <w:tc>
          <w:tcPr>
            <w:shd w:val="clear" w:fill="red"/>
            <w:noWrap/>
          </w:tcPr>
          <w:p>
            <w:pPr/>
            <w:r>
              <w:rPr/>
              <w:t xml:space="preserve"/>
              <w:pict>
                <v:shape type="#_x0000_t75" style="width:100px;height:150px" stroked="f" filled="f">
                  <v:imagedata r:id="rId8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