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Langwies 102a, St. Peterzell,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1089</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GBC</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Umbau/Sanierung</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Conrad Stempel</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Langwies 102a, St. Peterzell, Switzerland</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Conrad Stempel</w:t>
            </w:r>
            <w:bookmarkEnd w:id="12"/>
            <w:r w:rsidRPr="00FF365E">
              <w:rPr>
                <w:sz w:val="24"/>
                <w:szCs w:val="24"/>
                <w:lang w:val="en-GB"/>
              </w:rPr>
              <w:t xml:space="preserve"> </w:t>
            </w:r>
            <w:bookmarkStart w:id="13" w:name="OLE_LINK13"/>
            <w:r w:rsidRPr="00FF365E">
              <w:rPr>
                <w:sz w:val="24"/>
                <w:szCs w:val="24"/>
                <w:lang w:val="en-GB"/>
              </w:rPr>
              <w:t xml:space="preserve">Langwies 102a, St. Peterzell, Switzerland</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2026-07-23</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Pascal Kallen</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31 July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orange"/>
            <w:noWrap/>
          </w:tcPr>
          <w:p>
            <w:pPr/>
            <w:r>
              <w:rPr/>
              <w:t xml:space="preserve">VB-1</w:t>
            </w:r>
          </w:p>
        </w:tc>
        <w:tc>
          <w:tcPr>
            <w:noWrap/>
          </w:tcPr>
          <w:p>
            <w:pPr/>
            <w:r>
              <w:rPr/>
              <w:t xml:space="preserve">gesamtes Haus
</w:t>
            </w:r>
          </w:p>
          <w:p>
            <w:pPr/>
            <w:r>
              <w:rPr/>
              <w:t xml:space="preserve">alle Stockwerke
</w:t>
            </w:r>
          </w:p>
        </w:tc>
        <w:tc>
          <w:tcPr>
            <w:noWrap/>
          </w:tcPr>
          <w:p>
            <w:pPr/>
            <w:r>
              <w:rPr/>
              <w:t xml:space="preserve">Konstruktions-und Verkleidungsholz</w:t>
            </w:r>
          </w:p>
        </w:tc>
        <w:tc>
          <w:tcPr>
            <w:noWrap/>
          </w:tcPr>
          <w:p>
            <w:pPr/>
            <w:r>
              <w:rPr/>
              <w:t xml:space="preserve">behandeltes Holz</w:t>
            </w:r>
          </w:p>
        </w:tc>
        <w:tc>
          <w:tcPr>
            <w:noWrap/>
          </w:tcPr>
          <w:p>
            <w:pPr/>
            <w:r>
              <w:rPr/>
              <w:t xml:space="preserve">Holzschutzmittel</w:t>
            </w:r>
          </w:p>
        </w:tc>
        <w:tc>
          <w:tcPr>
            <w:noWrap/>
          </w:tcPr>
          <w:p>
            <w:pPr>
              <w:jc w:val="center"/>
            </w:pPr>
            <w:r>
              <w:rPr/>
              <w:t xml:space="preserve">X</w:t>
            </w:r>
          </w:p>
        </w:tc>
        <w:tc>
          <w:tcPr>
            <w:noWrap/>
          </w:tcPr>
          <w:p>
            <w:pPr/>
            <w:r>
              <w:rPr/>
              <w:t xml:space="preserve"/>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VB-1</w:t>
            </w:r>
          </w:p>
        </w:tc>
        <w:tc>
          <w:tcPr>
            <w:noWrap/>
          </w:tcPr>
          <w:p>
            <w:pPr/>
            <w:r>
              <w:rPr/>
              <w:t xml:space="preserve">behandeltes Holz</w:t>
            </w:r>
          </w:p>
        </w:tc>
        <w:tc>
          <w:tcPr>
            <w:noWrap/>
          </w:tcPr>
          <w:p>
            <w:pPr/>
            <w:r>
              <w:rPr/>
              <w:t xml:space="preserve"/>
            </w:r>
          </w:p>
        </w:tc>
        <w:tc>
          <w:tcPr>
            <w:noWrap/>
          </w:tcPr>
          <w:p>
            <w:pPr/>
            <w:r>
              <w:rPr/>
              <w:t xml:space="preserve"> </w:t>
            </w:r>
          </w:p>
        </w:tc>
        <w:tc>
          <w:tcPr>
            <w:noWrap/>
          </w:tcPr>
          <w:p>
            <w:pPr/>
            <w:r>
              <w:rPr/>
              <w:t xml:space="preserve">-</w:t>
            </w:r>
          </w:p>
        </w:tc>
        <w:tc>
          <w:tcPr>
            <w:noWrap/>
          </w:tcPr>
          <w:p>
            <w:pPr/>
            <w:r>
              <w:rPr/>
              <w:t xml:space="preserve">17 02 98 S</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orange"/>
            <w:noWrap/>
          </w:tcPr>
          <w:p>
            <w:pPr/>
            <w:r>
              <w:rPr/>
              <w:t xml:space="preserve">VB-1</w:t>
            </w:r>
          </w:p>
        </w:tc>
        <w:tc>
          <w:tcPr>
            <w:noWrap/>
          </w:tcPr>
          <w:p>
            <w:pPr/>
            <w:r>
              <w:rPr/>
              <w:t xml:space="preserve">problematische Holzabfälle</w:t>
            </w:r>
          </w:p>
        </w:tc>
        <w:tc>
          <w:tcPr>
            <w:noWrap/>
          </w:tcPr>
          <w:p>
            <w:pPr/>
            <w:r>
              <w:rPr/>
              <w:t xml:space="preserve">17 02 98 S</w:t>
            </w:r>
          </w:p>
        </w:tc>
        <w:tc>
          <w:tcPr>
            <w:noWrap/>
          </w:tcPr>
          <w:p>
            <w:pPr/>
            <w:r>
              <w:rPr/>
              <w:t xml:space="preserve">KVA</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VB-1</w:t>
      </w:r>
      <w:r>
        <w:rPr>
          <w:sz w:val="24"/>
          <w:szCs w:val="24"/>
        </w:rPr>
        <w:t xml:space="preserve">: Das behandelte Holz aus dem gesamten Haus und allen Stockwerken enthält Holzschutzmittel und muss durch instruierte Handwerker saniert werden. Es ist unter Berücksichtigung der Richtlinien - mit dem LVA-Code 17 02 98 S zu entsorgen.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Pascal Kallen</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Schlafzimmer
</w:t>
            </w:r>
          </w:p>
          <w:p>
            <w:pPr/>
            <w:r>
              <w:rPr/>
              <w:t xml:space="preserve">OG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green"/>
            <w:noWrap/>
          </w:tcPr>
          <w:p>
            <w:pPr/>
            <w:r>
              <w:rPr/>
              <w:t xml:space="preserve">MaP-2</w:t>
            </w:r>
          </w:p>
        </w:tc>
        <w:tc>
          <w:tcPr>
            <w:shd w:val="clear" w:fill="green"/>
            <w:noWrap/>
          </w:tcPr>
          <w:p>
            <w:pPr/>
            <w:r>
              <w:rPr/>
              <w:t xml:space="preserve">Estrich
</w:t>
            </w:r>
          </w:p>
          <w:p>
            <w:pPr/>
            <w:r>
              <w:rPr/>
              <w:t xml:space="preserve">OG
</w:t>
            </w:r>
          </w:p>
        </w:tc>
        <w:tc>
          <w:tcPr>
            <w:shd w:val="clear" w:fill="green"/>
            <w:noWrap/>
          </w:tcPr>
          <w:p>
            <w:pPr/>
            <w:r>
              <w:rPr/>
              <w:t xml:space="preserve">VM-2
</w:t>
            </w:r>
          </w:p>
          <w:p>
            <w:pPr/>
            <w:r>
              <w:rPr/>
              <w:t xml:space="preserve">Dachpappe
</w:t>
            </w:r>
          </w:p>
          <w:p>
            <w:pPr/>
            <w:r>
              <w:rPr/>
              <w:t xml:space="preserve">Kaminabdichtung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3" o:title=""/>
                </v:shape>
              </w:pict>
              <w:t xml:space="preserve"/>
            </w:r>
          </w:p>
        </w:tc>
        <w:tc>
          <w:tcPr>
            <w:shd w:val="clear" w:fill="green"/>
            <w:noWrap/>
          </w:tcPr>
          <w:p>
            <w:pPr/>
            <w:r>
              <w:rPr/>
              <w:t xml:space="preserve"/>
              <w:pict>
                <v:shape type="#_x0000_t75" style="width:100px;height:150px" stroked="f" filled="f">
                  <v:imagedata r:id="rId24" o:title=""/>
                </v:shape>
              </w:pict>
              <w:t xml:space="preserve"/>
            </w:r>
          </w:p>
        </w:tc>
      </w:tr>
      <w:tr>
        <w:trPr/>
        <w:tc>
          <w:tcPr>
            <w:shd w:val="clear" w:fill="green"/>
            <w:noWrap/>
          </w:tcPr>
          <w:p>
            <w:pPr/>
            <w:r>
              <w:rPr/>
              <w:t xml:space="preserve">MaP-3</w:t>
            </w:r>
          </w:p>
        </w:tc>
        <w:tc>
          <w:tcPr>
            <w:shd w:val="clear" w:fill="green"/>
            <w:noWrap/>
          </w:tcPr>
          <w:p>
            <w:pPr/>
            <w:r>
              <w:rPr/>
              <w:t xml:space="preserve">Aussenwände
</w:t>
            </w:r>
          </w:p>
          <w:p>
            <w:pPr/>
            <w:r>
              <w:rPr/>
              <w:t xml:space="preserve">gesamtes Haus
</w:t>
            </w:r>
          </w:p>
        </w:tc>
        <w:tc>
          <w:tcPr>
            <w:shd w:val="clear" w:fill="green"/>
            <w:noWrap/>
          </w:tcPr>
          <w:p>
            <w:pPr/>
            <w:r>
              <w:rPr/>
              <w:t xml:space="preserve">VM-3
</w:t>
            </w:r>
          </w:p>
          <w:p>
            <w:pPr/>
            <w:r>
              <w:rPr/>
              <w:t xml:space="preserve">Isolation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5" o:title=""/>
                </v:shape>
              </w:pict>
              <w:t xml:space="preserve"/>
            </w:r>
          </w:p>
        </w:tc>
        <w:tc>
          <w:tcPr>
            <w:shd w:val="clear" w:fill="green"/>
            <w:noWrap/>
          </w:tcPr>
          <w:p>
            <w:pPr/>
            <w:r>
              <w:rPr/>
              <w:t xml:space="preserve"/>
              <w:pict>
                <v:shape type="#_x0000_t75" style="width:100px;height:150px" stroked="f" filled="f">
                  <v:imagedata r:id="rId26" o:title=""/>
                </v:shape>
              </w:pict>
              <w:t xml:space="preserve"/>
            </w:r>
          </w:p>
        </w:tc>
      </w:tr>
      <w:tr>
        <w:trPr/>
        <w:tc>
          <w:tcPr>
            <w:shd w:val="clear" w:fill="orange"/>
            <w:noWrap/>
          </w:tcPr>
          <w:p>
            <w:pPr/>
            <w:r>
              <w:rPr/>
              <w:t xml:space="preserve">MaP-4</w:t>
            </w:r>
          </w:p>
        </w:tc>
        <w:tc>
          <w:tcPr>
            <w:shd w:val="clear" w:fill="orange"/>
            <w:noWrap/>
          </w:tcPr>
          <w:p>
            <w:pPr/>
            <w:r>
              <w:rPr/>
              <w:t xml:space="preserve">gesamtes Haus
</w:t>
            </w:r>
          </w:p>
          <w:p>
            <w:pPr/>
            <w:r>
              <w:rPr/>
              <w:t xml:space="preserve">alle Stockwerke
</w:t>
            </w:r>
          </w:p>
        </w:tc>
        <w:tc>
          <w:tcPr>
            <w:shd w:val="clear" w:fill="orange"/>
            <w:noWrap/>
          </w:tcPr>
          <w:p>
            <w:pPr/>
            <w:r>
              <w:rPr/>
              <w:t xml:space="preserve">VM-6
</w:t>
            </w:r>
          </w:p>
          <w:p>
            <w:pPr/>
            <w:r>
              <w:rPr/>
              <w:t xml:space="preserve">Fensterkitt
</w:t>
            </w:r>
          </w:p>
          <w:p>
            <w:pPr/>
            <w:r>
              <w:rPr/>
              <w:t xml:space="preserve">Fenster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7" o:title=""/>
                </v:shape>
              </w:pict>
              <w:t xml:space="preserve"/>
            </w:r>
          </w:p>
        </w:tc>
        <w:tc>
          <w:tcPr>
            <w:shd w:val="clear" w:fill="orange"/>
            <w:noWrap/>
          </w:tcPr>
          <w:p>
            <w:pPr/>
            <w:r>
              <w:rPr/>
              <w:t xml:space="preserve"/>
              <w:pict>
                <v:shape type="#_x0000_t75" style="width:100px;height:150px" stroked="f" filled="f">
                  <v:imagedata r:id="rId28" o:title=""/>
                </v:shape>
              </w:pict>
              <w:t xml:space="preserve"/>
            </w:r>
          </w:p>
        </w:tc>
      </w:tr>
      <w:tr>
        <w:trPr/>
        <w:tc>
          <w:tcPr>
            <w:shd w:val="clear" w:fill="orange"/>
            <w:noWrap/>
          </w:tcPr>
          <w:p>
            <w:pPr/>
            <w:r>
              <w:rPr/>
              <w:t xml:space="preserve">VB-1</w:t>
            </w:r>
          </w:p>
        </w:tc>
        <w:tc>
          <w:tcPr>
            <w:shd w:val="clear" w:fill="orange"/>
            <w:noWrap/>
          </w:tcPr>
          <w:p>
            <w:pPr/>
            <w:r>
              <w:rPr/>
              <w:t xml:space="preserve">gesamtes Haus
</w:t>
            </w:r>
          </w:p>
          <w:p>
            <w:pPr/>
            <w:r>
              <w:rPr/>
              <w:t xml:space="preserve">alle Stockwerke
</w:t>
            </w:r>
          </w:p>
        </w:tc>
        <w:tc>
          <w:tcPr>
            <w:shd w:val="clear" w:fill="orange"/>
            <w:noWrap/>
          </w:tcPr>
          <w:p>
            <w:pPr/>
            <w:r>
              <w:rPr/>
              <w:t xml:space="preserve">VM-4
</w:t>
            </w:r>
          </w:p>
          <w:p>
            <w:pPr/>
            <w:r>
              <w:rPr/>
              <w:t xml:space="preserve">behandeltes Holz
</w:t>
            </w:r>
          </w:p>
          <w:p>
            <w:pPr/>
            <w:r>
              <w:rPr/>
              <w:t xml:space="preserve">Konstruktions-und Verkleidungsholz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9" o:title=""/>
                </v:shape>
              </w:pict>
              <w:t xml:space="preserve"/>
            </w:r>
          </w:p>
        </w:tc>
        <w:tc>
          <w:tcPr>
            <w:shd w:val="clear" w:fill="orange"/>
            <w:noWrap/>
          </w:tcPr>
          <w:p>
            <w:pPr/>
            <w:r>
              <w:rPr/>
              <w:t xml:space="preserve"/>
              <w:pict>
                <v:shape type="#_x0000_t75" style="width:100px;height:150px" stroked="f" filled="f">
                  <v:imagedata r:id="rId30" o:title=""/>
                </v:shape>
              </w:pict>
              <w:t xml:space="preserve"/>
            </w:r>
          </w:p>
        </w:tc>
      </w:tr>
      <w:tr>
        <w:trPr/>
        <w:tc>
          <w:tcPr>
            <w:shd w:val="clear" w:fill="green"/>
            <w:noWrap/>
          </w:tcPr>
          <w:p>
            <w:pPr/>
            <w:r>
              <w:rPr/>
              <w:t xml:space="preserve">VB-2</w:t>
            </w:r>
          </w:p>
        </w:tc>
        <w:tc>
          <w:tcPr>
            <w:shd w:val="clear" w:fill="green"/>
            <w:noWrap/>
          </w:tcPr>
          <w:p>
            <w:pPr/>
            <w:r>
              <w:rPr/>
              <w:t xml:space="preserve">Bad
</w:t>
            </w:r>
          </w:p>
          <w:p>
            <w:pPr/>
            <w:r>
              <w:rPr/>
              <w:t xml:space="preserve">EG
</w:t>
            </w:r>
          </w:p>
        </w:tc>
        <w:tc>
          <w:tcPr>
            <w:shd w:val="clear" w:fill="green"/>
            <w:noWrap/>
          </w:tcPr>
          <w:p>
            <w:pPr/>
            <w:r>
              <w:rPr/>
              <w:t xml:space="preserve">VM-5
</w:t>
            </w:r>
          </w:p>
          <w:p>
            <w:pPr/>
            <w:r>
              <w:rPr/>
              <w:t xml:space="preserve">gesamter Einbau aus Holz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31" o:title=""/>
                </v:shape>
              </w:pict>
              <w:t xml:space="preserve"/>
            </w:r>
          </w:p>
        </w:tc>
        <w:tc>
          <w:tcPr>
            <w:shd w:val="clear" w:fill="green"/>
            <w:noWrap/>
          </w:tcPr>
          <w:p>
            <w:pPr/>
            <w:r>
              <w:rPr/>
              <w:t xml:space="preserve"/>
              <w:pict>
                <v:shape type="#_x0000_t75" style="width:100px;height:150px" stroked="f" filled="f">
                  <v:imagedata r:id="rId32"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