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Wieslergasse 34,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HG7764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1074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Christian de Vries</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Stadt Zürich  Liegenschaften  Morgartenstrasse 29  Postfach, 8022 Zürich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Christian de Vries</w:t>
            </w:r>
            <w:bookmarkEnd w:id="12"/>
            <w:r w:rsidRPr="00FF365E">
              <w:rPr>
                <w:sz w:val="24"/>
                <w:szCs w:val="24"/>
                <w:lang w:val="en-GB"/>
              </w:rPr>
              <w:t xml:space="preserve"> </w:t>
            </w:r>
            <w:bookmarkStart w:id="13" w:name="OLE_LINK13"/>
            <w:r w:rsidRPr="00FF365E">
              <w:rPr>
                <w:sz w:val="24"/>
                <w:szCs w:val="24"/>
                <w:lang w:val="en-GB"/>
              </w:rPr>
              <w:t xml:space="preserve">Stadt Zürich  Liegenschaften  Morgartenstrasse 29  Postfach, 8022 Zürich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21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Gang
</w:t>
            </w:r>
          </w:p>
          <w:p>
            <w:pPr/>
            <w:r>
              <w:rPr/>
              <w:t xml:space="preserve">OG
</w:t>
            </w:r>
          </w:p>
          <w:p>
            <w:pPr/>
            <w:r>
              <w:rPr/>
              <w:t xml:space="preserve">Cheminée
</w:t>
            </w:r>
          </w:p>
        </w:tc>
        <w:tc>
          <w:tcPr>
            <w:noWrap/>
          </w:tcPr>
          <w:p>
            <w:pPr/>
            <w:r>
              <w:rPr/>
              <w:t xml:space="preserve">Brandschutzplatte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LAP</w:t>
      </w:r>
      <w:r>
        <w:rPr>
          <w:sz w:val="24"/>
          <w:szCs w:val="24"/>
        </w:rPr>
        <w:t xml:space="preserve"/>
      </w:r>
      <w:br/>
      <w:r>
        <w:rPr>
          <w:sz w:val="24"/>
          <w:szCs w:val="24"/>
        </w:rPr>
        <w:t xml:space="preserve"/>
      </w:r>
      <w:br/>
      <w:r>
        <w:rPr>
          <w:sz w:val="24"/>
          <w:szCs w:val="24"/>
        </w:rPr>
        <w:t xml:space="preserve">Asbest in der Brandschutzplatte im Gang im Obergeschoss beim Cheminée wurde bestätigt und muss durch Schadstoffsanierer gemäss Richtlinien 33036 rückgebaut werden. Die Entsorgung erfolgt mit dem LVA Code 17 06 05 S, und die Menge beträgt 1 Stück.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Holzlager
</w:t>
            </w:r>
          </w:p>
          <w:p>
            <w:pPr/>
            <w:r>
              <w:rPr/>
              <w:t xml:space="preserve">EG
</w:t>
            </w:r>
          </w:p>
          <w:p>
            <w:pPr/>
            <w:r>
              <w:rPr/>
              <w:t xml:space="preserve">Wand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yellow"/>
            <w:noWrap/>
          </w:tcPr>
          <w:p>
            <w:pPr/>
            <w:r>
              <w:rPr/>
              <w:t xml:space="preserve">MaP-2</w:t>
            </w:r>
          </w:p>
        </w:tc>
        <w:tc>
          <w:tcPr>
            <w:shd w:val="clear" w:fill="yellow"/>
            <w:noWrap/>
          </w:tcPr>
          <w:p>
            <w:pPr/>
            <w:r>
              <w:rPr/>
              <w:t xml:space="preserve">Holzlager
</w:t>
            </w:r>
          </w:p>
          <w:p>
            <w:pPr/>
            <w:r>
              <w:rPr/>
              <w:t xml:space="preserve">EG
</w:t>
            </w:r>
          </w:p>
          <w:p>
            <w:pPr/>
            <w:r>
              <w:rPr/>
              <w:t xml:space="preserve">Wand
</w:t>
            </w:r>
          </w:p>
        </w:tc>
        <w:tc>
          <w:tcPr>
            <w:shd w:val="clear" w:fill="yellow"/>
            <w:noWrap/>
          </w:tcPr>
          <w:p>
            <w:pPr/>
            <w:r>
              <w:rPr/>
              <w:t xml:space="preserve">VM-2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27" o:title=""/>
                </v:shape>
              </w:pict>
              <w:t xml:space="preserve"/>
            </w:r>
          </w:p>
        </w:tc>
        <w:tc>
          <w:tcPr>
            <w:shd w:val="clear" w:fill="yellow"/>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yellow"/>
            <w:noWrap/>
          </w:tcPr>
          <w:p>
            <w:pPr/>
            <w:r>
              <w:rPr/>
              <w:t xml:space="preserve">MaP-4</w:t>
            </w:r>
          </w:p>
        </w:tc>
        <w:tc>
          <w:tcPr>
            <w:shd w:val="clear" w:fill="yellow"/>
            <w:noWrap/>
          </w:tcPr>
          <w:p>
            <w:pPr/>
            <w:r>
              <w:rPr/>
              <w:t xml:space="preserve">Küche
</w:t>
            </w:r>
          </w:p>
          <w:p>
            <w:pPr/>
            <w:r>
              <w:rPr/>
              <w:t xml:space="preserve">EG
</w:t>
            </w:r>
          </w:p>
          <w:p>
            <w:pPr/>
            <w:r>
              <w:rPr/>
              <w:t xml:space="preserve">Wand
</w:t>
            </w:r>
          </w:p>
        </w:tc>
        <w:tc>
          <w:tcPr>
            <w:shd w:val="clear" w:fill="yellow"/>
            <w:noWrap/>
          </w:tcPr>
          <w:p>
            <w:pPr/>
            <w:r>
              <w:rPr/>
              <w:t xml:space="preserve">VM-2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1" o:title=""/>
                </v:shape>
              </w:pict>
              <w:t xml:space="preserve"/>
            </w:r>
          </w:p>
        </w:tc>
        <w:tc>
          <w:tcPr>
            <w:shd w:val="clear" w:fill="yellow"/>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WC/ Badezimmer
</w:t>
            </w:r>
          </w:p>
          <w:p>
            <w:pPr/>
            <w:r>
              <w:rPr/>
              <w:t xml:space="preserve">EG
</w:t>
            </w:r>
          </w:p>
          <w:p>
            <w:pPr/>
            <w:r>
              <w:rPr/>
              <w:t xml:space="preserve">Wand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yellow"/>
            <w:noWrap/>
          </w:tcPr>
          <w:p>
            <w:pPr/>
            <w:r>
              <w:rPr/>
              <w:t xml:space="preserve">MaP-6</w:t>
            </w:r>
          </w:p>
        </w:tc>
        <w:tc>
          <w:tcPr>
            <w:shd w:val="clear" w:fill="yellow"/>
            <w:noWrap/>
          </w:tcPr>
          <w:p>
            <w:pPr/>
            <w:r>
              <w:rPr/>
              <w:t xml:space="preserve">WC/ Badezimmer
</w:t>
            </w:r>
          </w:p>
          <w:p>
            <w:pPr/>
            <w:r>
              <w:rPr/>
              <w:t xml:space="preserve">EG
</w:t>
            </w:r>
          </w:p>
          <w:p>
            <w:pPr/>
            <w:r>
              <w:rPr/>
              <w:t xml:space="preserve">Wand
</w:t>
            </w:r>
          </w:p>
        </w:tc>
        <w:tc>
          <w:tcPr>
            <w:shd w:val="clear" w:fill="yellow"/>
            <w:noWrap/>
          </w:tcPr>
          <w:p>
            <w:pPr/>
            <w:r>
              <w:rPr/>
              <w:t xml:space="preserve">VM-2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5" o:title=""/>
                </v:shape>
              </w:pict>
              <w:t xml:space="preserve"/>
            </w:r>
          </w:p>
        </w:tc>
        <w:tc>
          <w:tcPr>
            <w:shd w:val="clear" w:fill="yellow"/>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shd w:val="clear" w:fill="red"/>
            <w:noWrap/>
          </w:tcPr>
          <w:p>
            <w:pPr/>
            <w:r>
              <w:rPr/>
              <w:t xml:space="preserve">WC/ Badezimmer
</w:t>
            </w:r>
          </w:p>
          <w:p>
            <w:pPr/>
            <w:r>
              <w:rPr/>
              <w:t xml:space="preserve">EG
</w:t>
            </w:r>
          </w:p>
          <w:p>
            <w:pPr/>
            <w:r>
              <w:rPr/>
              <w:t xml:space="preserve">Wand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MaP-8</w:t>
            </w:r>
          </w:p>
        </w:tc>
        <w:tc>
          <w:tcPr>
            <w:shd w:val="clear" w:fill="red"/>
            <w:noWrap/>
          </w:tcPr>
          <w:p>
            <w:pPr/>
            <w:r>
              <w:rPr/>
              <w:t xml:space="preserve">Keller
</w:t>
            </w:r>
          </w:p>
          <w:p>
            <w:pPr/>
            <w:r>
              <w:rPr/>
              <w:t xml:space="preserve">EG
</w:t>
            </w:r>
          </w:p>
          <w:p>
            <w:pPr/>
            <w:r>
              <w:rPr/>
              <w:t xml:space="preserve">Wand
</w:t>
            </w:r>
          </w:p>
        </w:tc>
        <w:tc>
          <w:tcPr>
            <w:shd w:val="clear" w:fill="red"/>
            <w:noWrap/>
          </w:tcPr>
          <w:p>
            <w:pPr/>
            <w:r>
              <w:rPr/>
              <w:t xml:space="preserve">VM-8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yellow"/>
            <w:noWrap/>
          </w:tcPr>
          <w:p>
            <w:pPr/>
            <w:r>
              <w:rPr/>
              <w:t xml:space="preserve">MaP-10</w:t>
            </w:r>
          </w:p>
        </w:tc>
        <w:tc>
          <w:tcPr>
            <w:shd w:val="clear" w:fill="yellow"/>
            <w:noWrap/>
          </w:tcPr>
          <w:p>
            <w:pPr/>
            <w:r>
              <w:rPr/>
              <w:t xml:space="preserve">Schlafzimmer
</w:t>
            </w:r>
          </w:p>
          <w:p>
            <w:pPr/>
            <w:r>
              <w:rPr/>
              <w:t xml:space="preserve">EG
</w:t>
            </w:r>
          </w:p>
          <w:p>
            <w:pPr/>
            <w:r>
              <w:rPr/>
              <w:t xml:space="preserve">Wand
</w:t>
            </w:r>
          </w:p>
        </w:tc>
        <w:tc>
          <w:tcPr>
            <w:shd w:val="clear" w:fill="yellow"/>
            <w:noWrap/>
          </w:tcPr>
          <w:p>
            <w:pPr/>
            <w:r>
              <w:rPr/>
              <w:t xml:space="preserve">VM-2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43" o:title=""/>
                </v:shape>
              </w:pict>
              <w:t xml:space="preserve"/>
            </w:r>
          </w:p>
        </w:tc>
        <w:tc>
          <w:tcPr>
            <w:shd w:val="clear" w:fill="yellow"/>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yellow"/>
            <w:noWrap/>
          </w:tcPr>
          <w:p>
            <w:pPr/>
            <w:r>
              <w:rPr/>
              <w:t xml:space="preserve">MaP-12</w:t>
            </w:r>
          </w:p>
        </w:tc>
        <w:tc>
          <w:tcPr>
            <w:shd w:val="clear" w:fill="yellow"/>
            <w:noWrap/>
          </w:tcPr>
          <w:p>
            <w:pPr/>
            <w:r>
              <w:rPr/>
              <w:t xml:space="preserve">Wohnzimmer
</w:t>
            </w:r>
          </w:p>
          <w:p>
            <w:pPr/>
            <w:r>
              <w:rPr/>
              <w:t xml:space="preserve">EG
</w:t>
            </w:r>
          </w:p>
          <w:p>
            <w:pPr/>
            <w:r>
              <w:rPr/>
              <w:t xml:space="preserve">Wand
</w:t>
            </w:r>
          </w:p>
        </w:tc>
        <w:tc>
          <w:tcPr>
            <w:shd w:val="clear" w:fill="yellow"/>
            <w:noWrap/>
          </w:tcPr>
          <w:p>
            <w:pPr/>
            <w:r>
              <w:rPr/>
              <w:t xml:space="preserve">VM-2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47" o:title=""/>
                </v:shape>
              </w:pict>
              <w:t xml:space="preserve"/>
            </w:r>
          </w:p>
        </w:tc>
        <w:tc>
          <w:tcPr>
            <w:shd w:val="clear" w:fill="yellow"/>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MaP-13</w:t>
            </w:r>
          </w:p>
        </w:tc>
        <w:tc>
          <w:tcPr>
            <w:shd w:val="clear" w:fill="red"/>
            <w:noWrap/>
          </w:tcPr>
          <w:p>
            <w:pPr/>
            <w:r>
              <w:rPr/>
              <w:t xml:space="preserve">Schlafzimmer/ links
</w:t>
            </w:r>
          </w:p>
          <w:p>
            <w:pPr/>
            <w:r>
              <w:rPr/>
              <w:t xml:space="preserve">OG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yellow"/>
            <w:noWrap/>
          </w:tcPr>
          <w:p>
            <w:pPr/>
            <w:r>
              <w:rPr/>
              <w:t xml:space="preserve">MaP-14</w:t>
            </w:r>
          </w:p>
        </w:tc>
        <w:tc>
          <w:tcPr>
            <w:shd w:val="clear" w:fill="yellow"/>
            <w:noWrap/>
          </w:tcPr>
          <w:p>
            <w:pPr/>
            <w:r>
              <w:rPr/>
              <w:t xml:space="preserve">Schlafzimmer/ links
</w:t>
            </w:r>
          </w:p>
          <w:p>
            <w:pPr/>
            <w:r>
              <w:rPr/>
              <w:t xml:space="preserve">OG
</w:t>
            </w:r>
          </w:p>
          <w:p>
            <w:pPr/>
            <w:r>
              <w:rPr/>
              <w:t xml:space="preserve">Wand
</w:t>
            </w:r>
          </w:p>
        </w:tc>
        <w:tc>
          <w:tcPr>
            <w:shd w:val="clear" w:fill="yellow"/>
            <w:noWrap/>
          </w:tcPr>
          <w:p>
            <w:pPr/>
            <w:r>
              <w:rPr/>
              <w:t xml:space="preserve">VM-2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1" o:title=""/>
                </v:shape>
              </w:pict>
              <w:t xml:space="preserve"/>
            </w:r>
          </w:p>
        </w:tc>
        <w:tc>
          <w:tcPr>
            <w:shd w:val="clear" w:fill="yellow"/>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MaP-15</w:t>
            </w:r>
          </w:p>
        </w:tc>
        <w:tc>
          <w:tcPr>
            <w:shd w:val="clear" w:fill="red"/>
            <w:noWrap/>
          </w:tcPr>
          <w:p>
            <w:pPr/>
            <w:r>
              <w:rPr/>
              <w:t xml:space="preserve">Schlafzimmer/ vorne links
</w:t>
            </w:r>
          </w:p>
          <w:p>
            <w:pPr/>
            <w:r>
              <w:rPr/>
              <w:t xml:space="preserve">OG
</w:t>
            </w:r>
          </w:p>
          <w:p>
            <w:pPr/>
            <w:r>
              <w:rPr/>
              <w:t xml:space="preserve">Wand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yellow"/>
            <w:noWrap/>
          </w:tcPr>
          <w:p>
            <w:pPr/>
            <w:r>
              <w:rPr/>
              <w:t xml:space="preserve">MaP-16</w:t>
            </w:r>
          </w:p>
        </w:tc>
        <w:tc>
          <w:tcPr>
            <w:shd w:val="clear" w:fill="yellow"/>
            <w:noWrap/>
          </w:tcPr>
          <w:p>
            <w:pPr/>
            <w:r>
              <w:rPr/>
              <w:t xml:space="preserve">Schlafzimmer/ vorne links
</w:t>
            </w:r>
          </w:p>
          <w:p>
            <w:pPr/>
            <w:r>
              <w:rPr/>
              <w:t xml:space="preserve">OG
</w:t>
            </w:r>
          </w:p>
          <w:p>
            <w:pPr/>
            <w:r>
              <w:rPr/>
              <w:t xml:space="preserve">Wand
</w:t>
            </w:r>
          </w:p>
        </w:tc>
        <w:tc>
          <w:tcPr>
            <w:shd w:val="clear" w:fill="yellow"/>
            <w:noWrap/>
          </w:tcPr>
          <w:p>
            <w:pPr/>
            <w:r>
              <w:rPr/>
              <w:t xml:space="preserve">VM-2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5" o:title=""/>
                </v:shape>
              </w:pict>
              <w:t xml:space="preserve"/>
            </w:r>
          </w:p>
        </w:tc>
        <w:tc>
          <w:tcPr>
            <w:shd w:val="clear" w:fill="yellow"/>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MaP-17</w:t>
            </w:r>
          </w:p>
        </w:tc>
        <w:tc>
          <w:tcPr>
            <w:shd w:val="clear" w:fill="red"/>
            <w:noWrap/>
          </w:tcPr>
          <w:p>
            <w:pPr/>
            <w:r>
              <w:rPr/>
              <w:t xml:space="preserve">Schlafzimmer/ vorne rechts
</w:t>
            </w:r>
          </w:p>
          <w:p>
            <w:pPr/>
            <w:r>
              <w:rPr/>
              <w:t xml:space="preserve">OG
</w:t>
            </w:r>
          </w:p>
          <w:p>
            <w:pPr/>
            <w:r>
              <w:rPr/>
              <w:t xml:space="preserve">Wand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yellow"/>
            <w:noWrap/>
          </w:tcPr>
          <w:p>
            <w:pPr/>
            <w:r>
              <w:rPr/>
              <w:t xml:space="preserve">MaP-18</w:t>
            </w:r>
          </w:p>
        </w:tc>
        <w:tc>
          <w:tcPr>
            <w:shd w:val="clear" w:fill="yellow"/>
            <w:noWrap/>
          </w:tcPr>
          <w:p>
            <w:pPr/>
            <w:r>
              <w:rPr/>
              <w:t xml:space="preserve">Schlafzimmer/ vorne rechts
</w:t>
            </w:r>
          </w:p>
          <w:p>
            <w:pPr/>
            <w:r>
              <w:rPr/>
              <w:t xml:space="preserve">OG
</w:t>
            </w:r>
          </w:p>
          <w:p>
            <w:pPr/>
            <w:r>
              <w:rPr/>
              <w:t xml:space="preserve">Wand
</w:t>
            </w:r>
          </w:p>
        </w:tc>
        <w:tc>
          <w:tcPr>
            <w:shd w:val="clear" w:fill="yellow"/>
            <w:noWrap/>
          </w:tcPr>
          <w:p>
            <w:pPr/>
            <w:r>
              <w:rPr/>
              <w:t xml:space="preserve">VM-2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9" o:title=""/>
                </v:shape>
              </w:pict>
              <w:t xml:space="preserve"/>
            </w:r>
          </w:p>
        </w:tc>
        <w:tc>
          <w:tcPr>
            <w:shd w:val="clear" w:fill="yellow"/>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MaP-19</w:t>
            </w:r>
          </w:p>
        </w:tc>
        <w:tc>
          <w:tcPr>
            <w:shd w:val="clear" w:fill="red"/>
            <w:noWrap/>
          </w:tcPr>
          <w:p>
            <w:pPr/>
            <w:r>
              <w:rPr/>
              <w:t xml:space="preserve">Schlafzimmer rechts
</w:t>
            </w:r>
          </w:p>
          <w:p>
            <w:pPr/>
            <w:r>
              <w:rPr/>
              <w:t xml:space="preserve">OG
</w:t>
            </w:r>
          </w:p>
          <w:p>
            <w:pPr/>
            <w:r>
              <w:rPr/>
              <w:t xml:space="preserve">Wand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yellow"/>
            <w:noWrap/>
          </w:tcPr>
          <w:p>
            <w:pPr/>
            <w:r>
              <w:rPr/>
              <w:t xml:space="preserve">MaP-20</w:t>
            </w:r>
          </w:p>
        </w:tc>
        <w:tc>
          <w:tcPr>
            <w:shd w:val="clear" w:fill="yellow"/>
            <w:noWrap/>
          </w:tcPr>
          <w:p>
            <w:pPr/>
            <w:r>
              <w:rPr/>
              <w:t xml:space="preserve">Schlafzimmer rechts
</w:t>
            </w:r>
          </w:p>
          <w:p>
            <w:pPr/>
            <w:r>
              <w:rPr/>
              <w:t xml:space="preserve">OG
</w:t>
            </w:r>
          </w:p>
          <w:p>
            <w:pPr/>
            <w:r>
              <w:rPr/>
              <w:t xml:space="preserve">Wand
</w:t>
            </w:r>
          </w:p>
        </w:tc>
        <w:tc>
          <w:tcPr>
            <w:shd w:val="clear" w:fill="yellow"/>
            <w:noWrap/>
          </w:tcPr>
          <w:p>
            <w:pPr/>
            <w:r>
              <w:rPr/>
              <w:t xml:space="preserve">VM-2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3" o:title=""/>
                </v:shape>
              </w:pict>
              <w:t xml:space="preserve"/>
            </w:r>
          </w:p>
        </w:tc>
        <w:tc>
          <w:tcPr>
            <w:shd w:val="clear" w:fill="yellow"/>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MaP-21</w:t>
            </w:r>
          </w:p>
        </w:tc>
        <w:tc>
          <w:tcPr>
            <w:shd w:val="clear" w:fill="red"/>
            <w:noWrap/>
          </w:tcPr>
          <w:p>
            <w:pPr/>
            <w:r>
              <w:rPr/>
              <w:t xml:space="preserve">Abstellraum
</w:t>
            </w:r>
          </w:p>
          <w:p>
            <w:pPr/>
            <w:r>
              <w:rPr/>
              <w:t xml:space="preserve">OG
</w:t>
            </w:r>
          </w:p>
          <w:p>
            <w:pPr/>
            <w:r>
              <w:rPr/>
              <w:t xml:space="preserve">Wand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yellow"/>
            <w:noWrap/>
          </w:tcPr>
          <w:p>
            <w:pPr/>
            <w:r>
              <w:rPr/>
              <w:t xml:space="preserve">MaP-22</w:t>
            </w:r>
          </w:p>
        </w:tc>
        <w:tc>
          <w:tcPr>
            <w:shd w:val="clear" w:fill="yellow"/>
            <w:noWrap/>
          </w:tcPr>
          <w:p>
            <w:pPr/>
            <w:r>
              <w:rPr/>
              <w:t xml:space="preserve">Abstellraum
</w:t>
            </w:r>
          </w:p>
          <w:p>
            <w:pPr/>
            <w:r>
              <w:rPr/>
              <w:t xml:space="preserve">OG
</w:t>
            </w:r>
          </w:p>
          <w:p>
            <w:pPr/>
            <w:r>
              <w:rPr/>
              <w:t xml:space="preserve">Wand
</w:t>
            </w:r>
          </w:p>
        </w:tc>
        <w:tc>
          <w:tcPr>
            <w:shd w:val="clear" w:fill="yellow"/>
            <w:noWrap/>
          </w:tcPr>
          <w:p>
            <w:pPr/>
            <w:r>
              <w:rPr/>
              <w:t xml:space="preserve">VM-2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7" o:title=""/>
                </v:shape>
              </w:pict>
              <w:t xml:space="preserve"/>
            </w:r>
          </w:p>
        </w:tc>
        <w:tc>
          <w:tcPr>
            <w:shd w:val="clear" w:fill="yellow"/>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MaP-23</w:t>
            </w:r>
          </w:p>
        </w:tc>
        <w:tc>
          <w:tcPr>
            <w:shd w:val="clear" w:fill="red"/>
            <w:noWrap/>
          </w:tcPr>
          <w:p>
            <w:pPr/>
            <w:r>
              <w:rPr/>
              <w:t xml:space="preserve">Gang/ Treppenhaus
</w:t>
            </w:r>
          </w:p>
          <w:p>
            <w:pPr/>
            <w:r>
              <w:rPr/>
              <w:t xml:space="preserve">OG-EG
</w:t>
            </w:r>
          </w:p>
          <w:p>
            <w:pPr/>
            <w:r>
              <w:rPr/>
              <w:t xml:space="preserve">Boden
</w:t>
            </w:r>
          </w:p>
        </w:tc>
        <w:tc>
          <w:tcPr>
            <w:shd w:val="clear" w:fill="red"/>
            <w:noWrap/>
          </w:tcPr>
          <w:p>
            <w:pPr/>
            <w:r>
              <w:rPr/>
              <w:t xml:space="preserve">VM-10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MaP-24</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VM-10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VB-1</w:t>
            </w:r>
          </w:p>
        </w:tc>
        <w:tc>
          <w:tcPr>
            <w:shd w:val="clear" w:fill="red"/>
            <w:noWrap/>
          </w:tcPr>
          <w:p>
            <w:pPr/>
            <w:r>
              <w:rPr/>
              <w:t xml:space="preserve">Gang
</w:t>
            </w:r>
          </w:p>
          <w:p>
            <w:pPr/>
            <w:r>
              <w:rPr/>
              <w:t xml:space="preserve">OG
</w:t>
            </w:r>
          </w:p>
          <w:p>
            <w:pPr/>
            <w:r>
              <w:rPr/>
              <w:t xml:space="preserve">Cheminée
</w:t>
            </w:r>
          </w:p>
        </w:tc>
        <w:tc>
          <w:tcPr>
            <w:shd w:val="clear" w:fill="red"/>
            <w:noWrap/>
          </w:tcPr>
          <w:p>
            <w:pPr/>
            <w:r>
              <w:rPr/>
              <w:t xml:space="preserve">VM-9
</w:t>
            </w:r>
          </w:p>
          <w:p>
            <w:pPr/>
            <w:r>
              <w:rPr/>
              <w:t xml:space="preserve">LAP
</w:t>
            </w:r>
          </w:p>
          <w:p>
            <w:pPr/>
            <w:r>
              <w:rPr/>
              <w:t xml:space="preserve">Brandschutzplatte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