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Hegenheimerstrasse 30, 4055 Basel,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1060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2 Proben</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Antonia Longitano (Estruch)</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Hegenheimerstrasse 30, 4055 Basel, Schweiz</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Antonia Longitano (Estruch)</w:t>
            </w:r>
            <w:bookmarkEnd w:id="12"/>
            <w:r w:rsidRPr="00FF365E">
              <w:rPr>
                <w:sz w:val="24"/>
                <w:szCs w:val="24"/>
                <w:lang w:val="en-GB"/>
              </w:rPr>
              <w:t xml:space="preserve"> </w:t>
            </w:r>
            <w:bookmarkStart w:id="13" w:name="OLE_LINK13"/>
            <w:r w:rsidRPr="00FF365E">
              <w:rPr>
                <w:sz w:val="24"/>
                <w:szCs w:val="24"/>
                <w:lang w:val="en-GB"/>
              </w:rPr>
              <w:t xml:space="preserve">Hegenheimerstrasse 30, 4055 Basel, Schweiz</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09 July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A223</w:t>
      </w:r>
      <w:r>
        <w:rPr>
          <w:sz w:val="24"/>
          <w:szCs w:val="24"/>
        </w:rPr>
        <w:t xml:space="preserve">  </w:t>
      </w:r>
      <w:br/>
      <w:r>
        <w:rPr>
          <w:sz w:val="24"/>
          <w:szCs w:val="24"/>
        </w:rPr>
        <w:t xml:space="preserve">Gipshaltiger Putz aus dem Bereich A223 kann durch instruierte Handwerker unter Einhaltung der Richtlinien 33031 rückgebaut werden. Dieses Material ist mit dem LVA Code 17 08 02 in einer Deponie Typ A zu entsorgen.</w:t>
      </w:r>
      <w:br/>
      <w:r>
        <w:rPr>
          <w:sz w:val="24"/>
          <w:szCs w:val="24"/>
        </w:rPr>
        <w:t xml:space="preserve"/>
      </w:r>
      <w:br/>
      <w:r>
        <w:rPr>
          <w:sz w:val="24"/>
          <w:szCs w:val="24"/>
          <w:b w:val="1"/>
          <w:bCs w:val="1"/>
        </w:rPr>
        <w:t xml:space="preserve"/>
      </w:r>
      <w:r>
        <w:rPr>
          <w:sz w:val="24"/>
          <w:szCs w:val="24"/>
          <w:b w:val="1"/>
          <w:bCs w:val="1"/>
        </w:rPr>
        <w:t xml:space="preserve">A318</w:t>
      </w:r>
      <w:r>
        <w:rPr>
          <w:sz w:val="24"/>
          <w:szCs w:val="24"/>
        </w:rPr>
        <w:t xml:space="preserve">  </w:t>
      </w:r>
      <w:br/>
      <w:r>
        <w:rPr>
          <w:sz w:val="24"/>
          <w:szCs w:val="24"/>
        </w:rPr>
        <w:t xml:space="preserve">Hartschaum aus dem Bereich A318 muss durch Schadstoffsanierer gemäss den Richtlinien 33102 saniert werden. Es gehört zu den als gefährlich eingestuften Abfällen und ist mit dem LVA Code 17 06 03* entsprechend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2. OG links
</w:t>
            </w:r>
          </w:p>
          <w:p>
            <w:pPr/>
            <w:r>
              <w:rPr/>
              <w:t xml:space="preserve">Boden
</w:t>
            </w:r>
          </w:p>
        </w:tc>
        <w:tc>
          <w:tcPr>
            <w:shd w:val="clear" w:fill="red"/>
            <w:noWrap/>
          </w:tcPr>
          <w:p>
            <w:pPr/>
            <w:r>
              <w:rPr/>
              <w:t xml:space="preserve">VM-1
</w:t>
            </w:r>
          </w:p>
          <w:p>
            <w:pPr/>
            <w:r>
              <w:rPr/>
              <w:t xml:space="preserve">Fliesenkleber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Badezimmer
</w:t>
            </w:r>
          </w:p>
          <w:p>
            <w:pPr/>
            <w:r>
              <w:rPr/>
              <w:t xml:space="preserve">2. OG links
</w:t>
            </w:r>
          </w:p>
          <w:p>
            <w:pPr/>
            <w:r>
              <w:rPr/>
              <w:t xml:space="preserve">Wand
</w:t>
            </w:r>
          </w:p>
        </w:tc>
        <w:tc>
          <w:tcPr>
            <w:shd w:val="clear" w:fill="red"/>
            <w:noWrap/>
          </w:tcPr>
          <w:p>
            <w:pPr/>
            <w:r>
              <w:rPr/>
              <w:t xml:space="preserve">VM-2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