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7165 Breil-Brigels,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GZ2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1047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Giuseppina Cathomas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Giuseppina Cathomas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Schlafzimmer und Esszimmer
</w:t>
            </w:r>
          </w:p>
          <w:p>
            <w:pPr/>
            <w:r>
              <w:rPr/>
              <w:t xml:space="preserve">OG/ EG
</w:t>
            </w:r>
          </w:p>
        </w:tc>
        <w:tc>
          <w:tcPr>
            <w:noWrap/>
          </w:tcPr>
          <w:p>
            <w:pPr/>
            <w:r>
              <w:rPr/>
              <w:t xml:space="preserve">Deckenanschluss</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Faserzement</w:t>
      </w:r>
      <w:r>
        <w:rPr>
          <w:sz w:val="24"/>
          <w:szCs w:val="24"/>
        </w:rPr>
        <w:t xml:space="preserve"> aus dem Schlafzimmer und Esszimmer, OG/EG, am Deckenanschluss, enthält Asbest und war exp. getestet. </w:t>
      </w:r>
      <w:br/>
      <w:r>
        <w:rPr>
          <w:sz w:val="24"/>
          <w:szCs w:val="24"/>
        </w:rPr>
        <w:t xml:space="preserve"/>
      </w:r>
      <w:br/>
      <w:r>
        <w:rPr>
          <w:sz w:val="24"/>
          <w:szCs w:val="24"/>
          <w:b w:val="1"/>
          <w:bCs w:val="1"/>
        </w:rPr>
        <w:t xml:space="preserve">Faserzement aus </w:t>
      </w:r>
      <w:r>
        <w:rPr>
          <w:sz w:val="24"/>
          <w:szCs w:val="24"/>
          <w:b w:val="1"/>
          <w:bCs w:val="1"/>
        </w:rPr>
        <w:t xml:space="preserve">VB-1</w:t>
      </w:r>
      <w:r>
        <w:rPr>
          <w:sz w:val="24"/>
          <w:szCs w:val="24"/>
        </w:rPr>
        <w:t xml:space="preserve">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Fensterbank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Fassade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VB-1</w:t>
            </w:r>
          </w:p>
        </w:tc>
        <w:tc>
          <w:tcPr>
            <w:shd w:val="clear" w:fill="orange"/>
            <w:noWrap/>
          </w:tcPr>
          <w:p>
            <w:pPr/>
            <w:r>
              <w:rPr/>
              <w:t xml:space="preserve">Schlafzimmer und Esszimmer
</w:t>
            </w:r>
          </w:p>
          <w:p>
            <w:pPr/>
            <w:r>
              <w:rPr/>
              <w:t xml:space="preserve">OG/ EG
</w:t>
            </w:r>
          </w:p>
        </w:tc>
        <w:tc>
          <w:tcPr>
            <w:shd w:val="clear" w:fill="orange"/>
            <w:noWrap/>
          </w:tcPr>
          <w:p>
            <w:pPr/>
            <w:r>
              <w:rPr/>
              <w:t xml:space="preserve">VM-2
</w:t>
            </w:r>
          </w:p>
          <w:p>
            <w:pPr/>
            <w:r>
              <w:rPr/>
              <w:t xml:space="preserve">Faserzement
</w:t>
            </w:r>
          </w:p>
          <w:p>
            <w:pPr/>
            <w:r>
              <w:rPr/>
              <w:t xml:space="preserve">Deckenanschluss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