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Fingeracher 18, 8863 Buttikon,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2320</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2009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1039</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Umbau</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Philipp Ammann</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Daniela Nikitovic &amp; Christian Stegmaier, Fingeracher 18, 8863 Buttikon</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Philipp Ammann</w:t>
            </w:r>
            <w:bookmarkEnd w:id="12"/>
            <w:r w:rsidRPr="00FF365E">
              <w:rPr>
                <w:sz w:val="24"/>
                <w:szCs w:val="24"/>
                <w:lang w:val="en-GB"/>
              </w:rPr>
              <w:t xml:space="preserve"> </w:t>
            </w:r>
            <w:bookmarkStart w:id="13" w:name="OLE_LINK13"/>
            <w:r w:rsidRPr="00FF365E">
              <w:rPr>
                <w:sz w:val="24"/>
                <w:szCs w:val="24"/>
                <w:lang w:val="en-GB"/>
              </w:rPr>
              <w:t xml:space="preserve">Daniela Nikitovic &amp; Christian Stegmaier, Fingeracher 18, 8863 Buttikon</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2026-07-02</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07 July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MaP-19</w:t>
            </w:r>
          </w:p>
        </w:tc>
        <w:tc>
          <w:tcPr>
            <w:noWrap/>
          </w:tcPr>
          <w:p>
            <w:pPr/>
            <w:r>
              <w:rPr/>
              <w:t xml:space="preserve">Dusche
</w:t>
            </w:r>
          </w:p>
          <w:p>
            <w:pPr/>
            <w:r>
              <w:rPr/>
              <w:t xml:space="preserve">DG
</w:t>
            </w:r>
          </w:p>
          <w:p>
            <w:pPr/>
            <w:r>
              <w:rPr/>
              <w:t xml:space="preserve">Boden
</w:t>
            </w:r>
          </w:p>
        </w:tc>
        <w:tc>
          <w:tcPr>
            <w:noWrap/>
          </w:tcPr>
          <w:p>
            <w:pPr/>
            <w:r>
              <w:rPr/>
              <w:t xml:space="preserve">Boden</w:t>
            </w:r>
          </w:p>
        </w:tc>
        <w:tc>
          <w:tcPr>
            <w:noWrap/>
          </w:tcPr>
          <w:p>
            <w:pPr/>
            <w:r>
              <w:rPr/>
              <w:t xml:space="preserve">Cushion Vinyl</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MaP-20</w:t>
            </w:r>
          </w:p>
        </w:tc>
        <w:tc>
          <w:tcPr>
            <w:noWrap/>
          </w:tcPr>
          <w:p>
            <w:pPr/>
            <w:r>
              <w:rPr/>
              <w:t xml:space="preserve">Dusche
</w:t>
            </w:r>
          </w:p>
          <w:p>
            <w:pPr/>
            <w:r>
              <w:rPr/>
              <w:t xml:space="preserve">DG
</w:t>
            </w:r>
          </w:p>
          <w:p>
            <w:pPr/>
            <w:r>
              <w:rPr/>
              <w:t xml:space="preserve">Wand
</w:t>
            </w:r>
          </w:p>
        </w:tc>
        <w:tc>
          <w:tcPr>
            <w:noWrap/>
          </w:tcPr>
          <w:p>
            <w:pPr/>
            <w:r>
              <w:rPr/>
              <w:t xml:space="preserve">Wand</w:t>
            </w:r>
          </w:p>
        </w:tc>
        <w:tc>
          <w:tcPr>
            <w:noWrap/>
          </w:tcPr>
          <w:p>
            <w:pPr/>
            <w:r>
              <w:rPr/>
              <w:t xml:space="preserve">Cushion Vinyl</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VB-2</w:t>
            </w:r>
          </w:p>
        </w:tc>
        <w:tc>
          <w:tcPr>
            <w:noWrap/>
          </w:tcPr>
          <w:p>
            <w:pPr/>
            <w:r>
              <w:rPr/>
              <w:t xml:space="preserve">Tankraum
</w:t>
            </w:r>
          </w:p>
          <w:p>
            <w:pPr/>
            <w:r>
              <w:rPr/>
              <w:t xml:space="preserve">UG
</w:t>
            </w:r>
          </w:p>
          <w:p>
            <w:pPr/>
            <w:r>
              <w:rPr/>
              <w:t xml:space="preserve">Öltank
</w:t>
            </w:r>
          </w:p>
        </w:tc>
        <w:tc>
          <w:tcPr>
            <w:noWrap/>
          </w:tcPr>
          <w:p>
            <w:pPr/>
            <w:r>
              <w:rPr/>
              <w:t xml:space="preserve">Öltank</w:t>
            </w:r>
          </w:p>
        </w:tc>
        <w:tc>
          <w:tcPr>
            <w:noWrap/>
          </w:tcPr>
          <w:p>
            <w:pPr/>
            <w:r>
              <w:rPr/>
              <w:t xml:space="preserve">Flachdichtung</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VB-3</w:t>
            </w:r>
          </w:p>
        </w:tc>
        <w:tc>
          <w:tcPr>
            <w:noWrap/>
          </w:tcPr>
          <w:p>
            <w:pPr/>
            <w:r>
              <w:rPr/>
              <w:t xml:space="preserve">gesamtes Haus
</w:t>
            </w:r>
          </w:p>
          <w:p>
            <w:pPr/>
            <w:r>
              <w:rPr/>
              <w:t xml:space="preserve">EG - DG
</w:t>
            </w:r>
          </w:p>
          <w:p>
            <w:pPr/>
            <w:r>
              <w:rPr/>
              <w:t xml:space="preserve">Wand
</w:t>
            </w:r>
          </w:p>
        </w:tc>
        <w:tc>
          <w:tcPr>
            <w:noWrap/>
          </w:tcPr>
          <w:p>
            <w:pPr/>
            <w:r>
              <w:rPr/>
              <w:t xml:space="preserve">Rolladen Niesche</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MaP-19</w:t>
            </w:r>
          </w:p>
        </w:tc>
        <w:tc>
          <w:tcPr>
            <w:noWrap/>
          </w:tcPr>
          <w:p>
            <w:pPr/>
            <w:r>
              <w:rPr/>
              <w:t xml:space="preserve">Cushion Vinyl</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MaP-20</w:t>
            </w:r>
          </w:p>
        </w:tc>
        <w:tc>
          <w:tcPr>
            <w:noWrap/>
          </w:tcPr>
          <w:p>
            <w:pPr/>
            <w:r>
              <w:rPr/>
              <w:t xml:space="preserve">Cushion Vinyl</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VB-2</w:t>
            </w:r>
          </w:p>
        </w:tc>
        <w:tc>
          <w:tcPr>
            <w:noWrap/>
          </w:tcPr>
          <w:p>
            <w:pPr/>
            <w:r>
              <w:rPr/>
              <w:t xml:space="preserve">Flachdichtung</w:t>
            </w:r>
          </w:p>
        </w:tc>
        <w:tc>
          <w:tcPr>
            <w:noWrap/>
          </w:tcPr>
          <w:p>
            <w:pPr/>
            <w:r>
              <w:rPr/>
              <w:t xml:space="preserve"/>
            </w:r>
          </w:p>
        </w:tc>
        <w:tc>
          <w:tcPr>
            <w:noWrap/>
          </w:tcPr>
          <w:p>
            <w:pPr/>
            <w:r>
              <w:rPr/>
              <w:t xml:space="preserve">3</w:t>
            </w:r>
          </w:p>
        </w:tc>
        <w:tc>
          <w:tcPr>
            <w:noWrap/>
          </w:tcPr>
          <w:p>
            <w:pPr/>
            <w:r>
              <w:rPr/>
              <w:t xml:space="preserve">84053</w:t>
            </w:r>
          </w:p>
        </w:tc>
        <w:tc>
          <w:tcPr>
            <w:noWrap/>
          </w:tcPr>
          <w:p>
            <w:pPr/>
            <w:r>
              <w:rPr/>
              <w:t xml:space="preserve">17 06 05 S</w:t>
            </w:r>
          </w:p>
        </w:tc>
      </w:tr>
      <w:tr>
        <w:trPr/>
        <w:tc>
          <w:tcPr>
            <w:shd w:val="clear" w:fill="orange"/>
            <w:noWrap/>
          </w:tcPr>
          <w:p>
            <w:pPr/>
            <w:r>
              <w:rPr/>
              <w:t xml:space="preserve">VB-3</w:t>
            </w:r>
          </w:p>
        </w:tc>
        <w:tc>
          <w:tcPr>
            <w:noWrap/>
          </w:tcPr>
          <w:p>
            <w:pPr/>
            <w:r>
              <w:rPr/>
              <w:t xml:space="preserve">Faserzement</w:t>
            </w:r>
          </w:p>
        </w:tc>
        <w:tc>
          <w:tcPr>
            <w:noWrap/>
          </w:tcPr>
          <w:p>
            <w:pPr/>
            <w:r>
              <w:rPr/>
              <w:t xml:space="preserve">5</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MaP-19</w:t>
            </w:r>
          </w:p>
        </w:tc>
        <w:tc>
          <w:tcPr>
            <w:noWrap/>
          </w:tcPr>
          <w:p>
            <w:pPr/>
            <w:r>
              <w:rPr/>
              <w:t xml:space="preserve">Asbest schwachgebunden</w:t>
            </w:r>
          </w:p>
        </w:tc>
        <w:tc>
          <w:tcPr>
            <w:noWrap/>
          </w:tcPr>
          <w:p>
            <w:pPr/>
            <w:r>
              <w:rPr/>
              <w:t xml:space="preserve">17 06 05 S</w:t>
            </w:r>
          </w:p>
        </w:tc>
        <w:tc>
          <w:tcPr>
            <w:noWrap/>
          </w:tcPr>
          <w:p>
            <w:pPr/>
            <w:r>
              <w:rPr/>
              <w:t xml:space="preserve">zert. KVA</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MaP-20</w:t>
            </w:r>
          </w:p>
        </w:tc>
        <w:tc>
          <w:tcPr>
            <w:noWrap/>
          </w:tcPr>
          <w:p>
            <w:pPr/>
            <w:r>
              <w:rPr/>
              <w:t xml:space="preserve">Asbest schwachgebunden</w:t>
            </w:r>
          </w:p>
        </w:tc>
        <w:tc>
          <w:tcPr>
            <w:noWrap/>
          </w:tcPr>
          <w:p>
            <w:pPr/>
            <w:r>
              <w:rPr/>
              <w:t xml:space="preserve">17 06 05 S</w:t>
            </w:r>
          </w:p>
        </w:tc>
        <w:tc>
          <w:tcPr>
            <w:noWrap/>
          </w:tcPr>
          <w:p>
            <w:pPr/>
            <w:r>
              <w:rPr/>
              <w:t xml:space="preserve">zert. KVA</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MaP-19, Cushion Vinyl:</w:t>
      </w:r>
      <w:r>
        <w:rPr>
          <w:sz w:val="24"/>
          <w:szCs w:val="24"/>
        </w:rPr>
        <w:t xml:space="preserve"> Cushion Vinyl aus der Dusche im Dachgeschoss, verbaut am Boden, enthält Asbest und muss durch Schadstoffsanierer unter Einhaltung der Richtlinien EKAS 6503 Kapitel 7 rückgebaut werden. Es ist mit dem LVA-Code 17 06 05 S zu entsorgen.</w:t>
      </w:r>
      <w:br/>
      <w:r>
        <w:rPr>
          <w:sz w:val="24"/>
          <w:szCs w:val="24"/>
        </w:rPr>
        <w:t xml:space="preserve"/>
      </w:r>
      <w:br/>
      <w:r>
        <w:rPr>
          <w:sz w:val="24"/>
          <w:szCs w:val="24"/>
          <w:b w:val="1"/>
          <w:bCs w:val="1"/>
        </w:rPr>
        <w:t xml:space="preserve"/>
      </w:r>
      <w:r>
        <w:rPr>
          <w:sz w:val="24"/>
          <w:szCs w:val="24"/>
          <w:b w:val="1"/>
          <w:bCs w:val="1"/>
        </w:rPr>
        <w:t xml:space="preserve">MaP-20, Cushion Vinyl:</w:t>
      </w:r>
      <w:r>
        <w:rPr>
          <w:sz w:val="24"/>
          <w:szCs w:val="24"/>
        </w:rPr>
        <w:t xml:space="preserve"> Cushion Vinyl an der Wand der Dusche im Dachgeschoss ist asbesthaltig und erfordert eine Sanierung durch Schadstoffsanierer gemäss den Richtlinien EKAS 6503 Kapitel 7. Die Entsorgung erfolgt mit dem LVA-Code 17 06 05 S.</w:t>
      </w:r>
      <w:br/>
      <w:r>
        <w:rPr>
          <w:sz w:val="24"/>
          <w:szCs w:val="24"/>
        </w:rPr>
        <w:t xml:space="preserve"/>
      </w:r>
      <w:br/>
      <w:r>
        <w:rPr>
          <w:sz w:val="24"/>
          <w:szCs w:val="24"/>
          <w:b w:val="1"/>
          <w:bCs w:val="1"/>
        </w:rPr>
        <w:t xml:space="preserve"/>
      </w:r>
      <w:r>
        <w:rPr>
          <w:sz w:val="24"/>
          <w:szCs w:val="24"/>
          <w:b w:val="1"/>
          <w:bCs w:val="1"/>
        </w:rPr>
        <w:t xml:space="preserve">VB-2, Flachdichtung:</w:t>
      </w:r>
      <w:r>
        <w:rPr>
          <w:sz w:val="24"/>
          <w:szCs w:val="24"/>
        </w:rPr>
        <w:t xml:space="preserve"> Flachdichtung im Öltankraum im Untergeschoss weist Asbest auf und soll durch instruierte Handwerker gemäss den Richtlinien 84053 saniert werden. Die Entsorgung erfolgt mit dem LVA-Code 17 06 05 S.</w:t>
      </w:r>
      <w:br/>
      <w:r>
        <w:rPr>
          <w:sz w:val="24"/>
          <w:szCs w:val="24"/>
        </w:rPr>
        <w:t xml:space="preserve"/>
      </w:r>
      <w:br/>
      <w:r>
        <w:rPr>
          <w:sz w:val="24"/>
          <w:szCs w:val="24"/>
          <w:b w:val="1"/>
          <w:bCs w:val="1"/>
        </w:rPr>
        <w:t xml:space="preserve"/>
      </w:r>
      <w:r>
        <w:rPr>
          <w:sz w:val="24"/>
          <w:szCs w:val="24"/>
          <w:b w:val="1"/>
          <w:bCs w:val="1"/>
        </w:rPr>
        <w:t xml:space="preserve">VB-3, Faserzement:</w:t>
      </w:r>
      <w:r>
        <w:rPr>
          <w:sz w:val="24"/>
          <w:szCs w:val="24"/>
        </w:rPr>
        <w:t xml:space="preserve"> Faserzement in den Rolladennieschen des gesamten Hauses vom Erdgeschoss bis Dachgeschoss enthält Asbest und muss von instruierter Handwerkerschaft unter Beachtung der Richtlinien 33031 rückgebaut werden. Die Entsorgung erfolgt mit dem LVA-Code 17 06 98 nk in einer Deponie Typ B.</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Heizraum / Keller
</w:t>
            </w:r>
          </w:p>
          <w:p>
            <w:pPr/>
            <w:r>
              <w:rPr/>
              <w:t xml:space="preserve">UG
</w:t>
            </w:r>
          </w:p>
          <w:p>
            <w:pPr/>
            <w:r>
              <w:rPr/>
              <w:t xml:space="preserve">Rohrummantellung
</w:t>
            </w:r>
          </w:p>
        </w:tc>
        <w:tc>
          <w:tcPr>
            <w:shd w:val="clear" w:fill="red"/>
            <w:noWrap/>
          </w:tcPr>
          <w:p>
            <w:pPr/>
            <w:r>
              <w:rPr/>
              <w:t xml:space="preserve">VM-1
</w:t>
            </w:r>
          </w:p>
          <w:p>
            <w:pPr/>
            <w:r>
              <w:rPr/>
              <w:t xml:space="preserve">technisches Textil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Garage
</w:t>
            </w:r>
          </w:p>
          <w:p>
            <w:pPr/>
            <w:r>
              <w:rPr/>
              <w:t xml:space="preserve">UG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Gang / Treppenhaus
</w:t>
            </w:r>
          </w:p>
          <w:p>
            <w:pPr/>
            <w:r>
              <w:rPr/>
              <w:t xml:space="preserve">UG- EG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Gang / Treppenhaus
</w:t>
            </w:r>
          </w:p>
          <w:p>
            <w:pPr/>
            <w:r>
              <w:rPr/>
              <w:t xml:space="preserve">UG-EG
</w:t>
            </w:r>
          </w:p>
          <w:p>
            <w:pPr/>
            <w:r>
              <w:rPr/>
              <w:t xml:space="preserve">Sockel
</w:t>
            </w:r>
          </w:p>
        </w:tc>
        <w:tc>
          <w:tcPr>
            <w:shd w:val="clear" w:fill="red"/>
            <w:noWrap/>
          </w:tcPr>
          <w:p>
            <w:pPr/>
            <w:r>
              <w:rPr/>
              <w:t xml:space="preserve">VM-3
</w:t>
            </w:r>
          </w:p>
          <w:p>
            <w:pPr/>
            <w:r>
              <w:rPr/>
              <w:t xml:space="preserve">Plattenkleber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Gang / Treppenhaus
</w:t>
            </w:r>
          </w:p>
          <w:p>
            <w:pPr/>
            <w:r>
              <w:rPr/>
              <w:t xml:space="preserve">UG-EG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Waschküche / Heizraum
</w:t>
            </w:r>
          </w:p>
          <w:p>
            <w:pPr/>
            <w:r>
              <w:rPr/>
              <w:t xml:space="preserve">UG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VM-7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VM-8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Wohnzimmer / Schlafzimmer
</w:t>
            </w:r>
          </w:p>
          <w:p>
            <w:pPr/>
            <w:r>
              <w:rPr/>
              <w:t xml:space="preserve">EG
</w:t>
            </w:r>
          </w:p>
          <w:p>
            <w:pPr/>
            <w:r>
              <w:rPr/>
              <w:t xml:space="preserve">Boden
</w:t>
            </w:r>
          </w:p>
        </w:tc>
        <w:tc>
          <w:tcPr>
            <w:shd w:val="clear" w:fill="red"/>
            <w:noWrap/>
          </w:tcPr>
          <w:p>
            <w:pPr/>
            <w:r>
              <w:rPr/>
              <w:t xml:space="preserve">VM-9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VM-10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Bad
</w:t>
            </w:r>
          </w:p>
          <w:p>
            <w:pPr/>
            <w:r>
              <w:rPr/>
              <w:t xml:space="preserve">EG
</w:t>
            </w:r>
          </w:p>
          <w:p>
            <w:pPr/>
            <w:r>
              <w:rPr/>
              <w:t xml:space="preserve">Decke
</w:t>
            </w:r>
          </w:p>
        </w:tc>
        <w:tc>
          <w:tcPr>
            <w:shd w:val="clear" w:fill="red"/>
            <w:noWrap/>
          </w:tcPr>
          <w:p>
            <w:pPr/>
            <w:r>
              <w:rPr/>
              <w:t xml:space="preserve">VM-8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Bad
</w:t>
            </w:r>
          </w:p>
          <w:p>
            <w:pPr/>
            <w:r>
              <w:rPr/>
              <w:t xml:space="preserve">EG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alle Räume
</w:t>
            </w:r>
          </w:p>
          <w:p>
            <w:pPr/>
            <w:r>
              <w:rPr/>
              <w:t xml:space="preserve">EG
</w:t>
            </w:r>
          </w:p>
          <w:p>
            <w:pPr/>
            <w:r>
              <w:rPr/>
              <w:t xml:space="preserve">Boden
</w:t>
            </w:r>
          </w:p>
        </w:tc>
        <w:tc>
          <w:tcPr>
            <w:shd w:val="clear" w:fill="red"/>
            <w:noWrap/>
          </w:tcPr>
          <w:p>
            <w:pPr/>
            <w:r>
              <w:rPr/>
              <w:t xml:space="preserve">VM-11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MaP-16</w:t>
            </w:r>
          </w:p>
        </w:tc>
        <w:tc>
          <w:tcPr>
            <w:shd w:val="clear" w:fill="red"/>
            <w:noWrap/>
          </w:tcPr>
          <w:p>
            <w:pPr/>
            <w:r>
              <w:rPr/>
              <w:t xml:space="preserve">Gang / Schlafzimmer
</w:t>
            </w:r>
          </w:p>
          <w:p>
            <w:pPr/>
            <w:r>
              <w:rPr/>
              <w:t xml:space="preserve">DG
</w:t>
            </w:r>
          </w:p>
          <w:p>
            <w:pPr/>
            <w:r>
              <w:rPr/>
              <w:t xml:space="preserve">Boden
</w:t>
            </w:r>
          </w:p>
        </w:tc>
        <w:tc>
          <w:tcPr>
            <w:shd w:val="clear" w:fill="red"/>
            <w:noWrap/>
          </w:tcPr>
          <w:p>
            <w:pPr/>
            <w:r>
              <w:rPr/>
              <w:t xml:space="preserve">VM-11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MaP-17</w:t>
            </w:r>
          </w:p>
        </w:tc>
        <w:tc>
          <w:tcPr>
            <w:shd w:val="clear" w:fill="red"/>
            <w:noWrap/>
          </w:tcPr>
          <w:p>
            <w:pPr/>
            <w:r>
              <w:rPr/>
              <w:t xml:space="preserve">Schlafzimmer
</w:t>
            </w:r>
          </w:p>
          <w:p>
            <w:pPr/>
            <w:r>
              <w:rPr/>
              <w:t xml:space="preserve">DG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MaP-18</w:t>
            </w:r>
          </w:p>
        </w:tc>
        <w:tc>
          <w:tcPr>
            <w:shd w:val="clear" w:fill="red"/>
            <w:noWrap/>
          </w:tcPr>
          <w:p>
            <w:pPr/>
            <w:r>
              <w:rPr/>
              <w:t xml:space="preserve">Gang / Treppenhaus
</w:t>
            </w:r>
          </w:p>
          <w:p>
            <w:pPr/>
            <w:r>
              <w:rPr/>
              <w:t xml:space="preserve">EG-DG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MaP-19</w:t>
            </w:r>
          </w:p>
        </w:tc>
        <w:tc>
          <w:tcPr>
            <w:shd w:val="clear" w:fill="red"/>
            <w:noWrap/>
          </w:tcPr>
          <w:p>
            <w:pPr/>
            <w:r>
              <w:rPr/>
              <w:t xml:space="preserve">Dusche
</w:t>
            </w:r>
          </w:p>
          <w:p>
            <w:pPr/>
            <w:r>
              <w:rPr/>
              <w:t xml:space="preserve">DG
</w:t>
            </w:r>
          </w:p>
          <w:p>
            <w:pPr/>
            <w:r>
              <w:rPr/>
              <w:t xml:space="preserve">Boden
</w:t>
            </w:r>
          </w:p>
        </w:tc>
        <w:tc>
          <w:tcPr>
            <w:shd w:val="clear" w:fill="red"/>
            <w:noWrap/>
          </w:tcPr>
          <w:p>
            <w:pPr/>
            <w:r>
              <w:rPr/>
              <w:t xml:space="preserve">VM-15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red"/>
            <w:noWrap/>
          </w:tcPr>
          <w:p>
            <w:pPr/>
            <w:r>
              <w:rPr/>
              <w:t xml:space="preserve">MaP-20</w:t>
            </w:r>
          </w:p>
        </w:tc>
        <w:tc>
          <w:tcPr>
            <w:shd w:val="clear" w:fill="red"/>
            <w:noWrap/>
          </w:tcPr>
          <w:p>
            <w:pPr/>
            <w:r>
              <w:rPr/>
              <w:t xml:space="preserve">Dusche
</w:t>
            </w:r>
          </w:p>
          <w:p>
            <w:pPr/>
            <w:r>
              <w:rPr/>
              <w:t xml:space="preserve">DG
</w:t>
            </w:r>
          </w:p>
          <w:p>
            <w:pPr/>
            <w:r>
              <w:rPr/>
              <w:t xml:space="preserve">Wand
</w:t>
            </w:r>
          </w:p>
        </w:tc>
        <w:tc>
          <w:tcPr>
            <w:shd w:val="clear" w:fill="red"/>
            <w:noWrap/>
          </w:tcPr>
          <w:p>
            <w:pPr/>
            <w:r>
              <w:rPr/>
              <w:t xml:space="preserve">VM-16
</w:t>
            </w:r>
          </w:p>
          <w:p>
            <w:pPr/>
            <w:r>
              <w:rPr/>
              <w:t xml:space="preserve">Cushion Vinyl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
              <w:pict>
                <v:shape type="#_x0000_t75" style="width:100px;height:150px" stroked="f" filled="f">
                  <v:imagedata r:id="rId61" o:title=""/>
                </v:shape>
              </w:pict>
              <w:t xml:space="preserve"/>
            </w:r>
          </w:p>
        </w:tc>
      </w:tr>
      <w:tr>
        <w:trPr/>
        <w:tc>
          <w:tcPr>
            <w:shd w:val="clear" w:fill="red"/>
            <w:noWrap/>
          </w:tcPr>
          <w:p>
            <w:pPr/>
            <w:r>
              <w:rPr/>
              <w:t xml:space="preserve">MaP-21</w:t>
            </w:r>
          </w:p>
        </w:tc>
        <w:tc>
          <w:tcPr>
            <w:shd w:val="clear" w:fill="red"/>
            <w:noWrap/>
          </w:tcPr>
          <w:p>
            <w:pPr/>
            <w:r>
              <w:rPr/>
              <w:t xml:space="preserve">Sockel
</w:t>
            </w:r>
          </w:p>
          <w:p>
            <w:pPr/>
            <w:r>
              <w:rPr/>
              <w:t xml:space="preserve">EG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
              <w:pict>
                <v:shape type="#_x0000_t75" style="width:100px;height:150px" stroked="f" filled="f">
                  <v:imagedata r:id="rId63" o:title=""/>
                </v:shape>
              </w:pict>
              <w:t xml:space="preserve"/>
            </w:r>
          </w:p>
        </w:tc>
      </w:tr>
      <w:tr>
        <w:trPr/>
        <w:tc>
          <w:tcPr>
            <w:shd w:val="clear" w:fill="red"/>
            <w:noWrap/>
          </w:tcPr>
          <w:p>
            <w:pPr/>
            <w:r>
              <w:rPr/>
              <w:t xml:space="preserve">MaP-22</w:t>
            </w:r>
          </w:p>
        </w:tc>
        <w:tc>
          <w:tcPr>
            <w:shd w:val="clear" w:fill="red"/>
            <w:noWrap/>
          </w:tcPr>
          <w:p>
            <w:pPr/>
            <w:r>
              <w:rPr/>
              <w:t xml:space="preserve">Fassade
</w:t>
            </w:r>
          </w:p>
          <w:p>
            <w:pPr/>
            <w:r>
              <w:rPr/>
              <w:t xml:space="preserve">EG - DG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4" o:title=""/>
                </v:shape>
              </w:pict>
              <w:t xml:space="preserve"/>
            </w:r>
          </w:p>
        </w:tc>
        <w:tc>
          <w:tcPr>
            <w:shd w:val="clear" w:fill="red"/>
            <w:noWrap/>
          </w:tcPr>
          <w:p>
            <w:pPr/>
            <w:r>
              <w:rPr/>
              <w:t xml:space="preserve"/>
              <w:pict>
                <v:shape type="#_x0000_t75" style="width:100px;height:150px" stroked="f" filled="f">
                  <v:imagedata r:id="rId65" o:title=""/>
                </v:shape>
              </w:pict>
              <w:t xml:space="preserve"/>
            </w:r>
          </w:p>
        </w:tc>
      </w:tr>
      <w:tr>
        <w:trPr/>
        <w:tc>
          <w:tcPr>
            <w:shd w:val="clear" w:fill="orange"/>
            <w:noWrap/>
          </w:tcPr>
          <w:p>
            <w:pPr/>
            <w:r>
              <w:rPr/>
              <w:t xml:space="preserve">VB-1</w:t>
            </w:r>
          </w:p>
        </w:tc>
        <w:tc>
          <w:tcPr>
            <w:shd w:val="clear" w:fill="orange"/>
            <w:noWrap/>
          </w:tcPr>
          <w:p>
            <w:pPr/>
            <w:r>
              <w:rPr/>
              <w:t xml:space="preserve">gesamtes Haus
</w:t>
            </w:r>
          </w:p>
          <w:p>
            <w:pPr/>
            <w:r>
              <w:rPr/>
              <w:t xml:space="preserve">UG / DG
</w:t>
            </w:r>
          </w:p>
          <w:p>
            <w:pPr/>
            <w:r>
              <w:rPr/>
              <w:t xml:space="preserve">Fallrohr
</w:t>
            </w:r>
          </w:p>
        </w:tc>
        <w:tc>
          <w:tcPr>
            <w:shd w:val="clear" w:fill="orange"/>
            <w:noWrap/>
          </w:tcPr>
          <w:p>
            <w:pPr/>
            <w:r>
              <w:rPr/>
              <w:t xml:space="preserve">VM-5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6" o:title=""/>
                </v:shape>
              </w:pict>
              <w:t xml:space="preserve"/>
            </w:r>
          </w:p>
        </w:tc>
        <w:tc>
          <w:tcPr>
            <w:shd w:val="clear" w:fill="orange"/>
            <w:noWrap/>
          </w:tcPr>
          <w:p>
            <w:pPr/>
            <w:r>
              <w:rPr/>
              <w:t xml:space="preserve"/>
              <w:pict>
                <v:shape type="#_x0000_t75" style="width:100px;height:150px" stroked="f" filled="f">
                  <v:imagedata r:id="rId67" o:title=""/>
                </v:shape>
              </w:pict>
              <w:t xml:space="preserve"/>
            </w:r>
          </w:p>
        </w:tc>
      </w:tr>
      <w:tr>
        <w:trPr/>
        <w:tc>
          <w:tcPr>
            <w:shd w:val="clear" w:fill="orange"/>
            <w:noWrap/>
          </w:tcPr>
          <w:p>
            <w:pPr/>
            <w:r>
              <w:rPr/>
              <w:t xml:space="preserve">VB-2</w:t>
            </w:r>
          </w:p>
        </w:tc>
        <w:tc>
          <w:tcPr>
            <w:shd w:val="clear" w:fill="orange"/>
            <w:noWrap/>
          </w:tcPr>
          <w:p>
            <w:pPr/>
            <w:r>
              <w:rPr/>
              <w:t xml:space="preserve">Tankraum
</w:t>
            </w:r>
          </w:p>
          <w:p>
            <w:pPr/>
            <w:r>
              <w:rPr/>
              <w:t xml:space="preserve">UG
</w:t>
            </w:r>
          </w:p>
          <w:p>
            <w:pPr/>
            <w:r>
              <w:rPr/>
              <w:t xml:space="preserve">Öltank
</w:t>
            </w:r>
          </w:p>
        </w:tc>
        <w:tc>
          <w:tcPr>
            <w:shd w:val="clear" w:fill="orange"/>
            <w:noWrap/>
          </w:tcPr>
          <w:p>
            <w:pPr/>
            <w:r>
              <w:rPr/>
              <w:t xml:space="preserve">VM-6
</w:t>
            </w:r>
          </w:p>
          <w:p>
            <w:pPr/>
            <w:r>
              <w:rPr/>
              <w:t xml:space="preserve">Flachdichtung
</w:t>
            </w:r>
          </w:p>
          <w:p>
            <w:pPr/>
            <w:r>
              <w:rPr/>
              <w:t xml:space="preserve">Öltank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8" o:title=""/>
                </v:shape>
              </w:pict>
              <w:t xml:space="preserve"/>
            </w:r>
          </w:p>
        </w:tc>
        <w:tc>
          <w:tcPr>
            <w:shd w:val="clear" w:fill="orange"/>
            <w:noWrap/>
          </w:tcPr>
          <w:p>
            <w:pPr/>
            <w:r>
              <w:rPr/>
              <w:t xml:space="preserve"/>
              <w:pict>
                <v:shape type="#_x0000_t75" style="width:100px;height:150px" stroked="f" filled="f">
                  <v:imagedata r:id="rId69" o:title=""/>
                </v:shape>
              </w:pict>
              <w:t xml:space="preserve"/>
            </w:r>
          </w:p>
        </w:tc>
      </w:tr>
      <w:tr>
        <w:trPr/>
        <w:tc>
          <w:tcPr>
            <w:shd w:val="clear" w:fill="orange"/>
            <w:noWrap/>
          </w:tcPr>
          <w:p>
            <w:pPr/>
            <w:r>
              <w:rPr/>
              <w:t xml:space="preserve">VB-3</w:t>
            </w:r>
          </w:p>
        </w:tc>
        <w:tc>
          <w:tcPr>
            <w:shd w:val="clear" w:fill="orange"/>
            <w:noWrap/>
          </w:tcPr>
          <w:p>
            <w:pPr/>
            <w:r>
              <w:rPr/>
              <w:t xml:space="preserve">gesamtes Haus
</w:t>
            </w:r>
          </w:p>
          <w:p>
            <w:pPr/>
            <w:r>
              <w:rPr/>
              <w:t xml:space="preserve">EG - DG
</w:t>
            </w:r>
          </w:p>
          <w:p>
            <w:pPr/>
            <w:r>
              <w:rPr/>
              <w:t xml:space="preserve">Wand
</w:t>
            </w:r>
          </w:p>
        </w:tc>
        <w:tc>
          <w:tcPr>
            <w:shd w:val="clear" w:fill="orange"/>
            <w:noWrap/>
          </w:tcPr>
          <w:p>
            <w:pPr/>
            <w:r>
              <w:rPr/>
              <w:t xml:space="preserve">VM-12
</w:t>
            </w:r>
          </w:p>
          <w:p>
            <w:pPr/>
            <w:r>
              <w:rPr/>
              <w:t xml:space="preserve">Faserzement
</w:t>
            </w:r>
          </w:p>
          <w:p>
            <w:pPr/>
            <w:r>
              <w:rPr/>
              <w:t xml:space="preserve">Rolladen Niesche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0" o:title=""/>
                </v:shape>
              </w:pict>
              <w:t xml:space="preserve"/>
            </w:r>
          </w:p>
        </w:tc>
        <w:tc>
          <w:tcPr>
            <w:shd w:val="clear" w:fill="orange"/>
            <w:noWrap/>
          </w:tcPr>
          <w:p>
            <w:pPr/>
            <w:r>
              <w:rPr/>
              <w:t xml:space="preserve"/>
              <w:pict>
                <v:shape type="#_x0000_t75" style="width:100px;height:150px" stroked="f" filled="f">
                  <v:imagedata r:id="rId71" o:title=""/>
                </v:shape>
              </w:pict>
              <w:t xml:space="preserve"/>
            </w:r>
          </w:p>
        </w:tc>
      </w:tr>
      <w:tr>
        <w:trPr/>
        <w:tc>
          <w:tcPr>
            <w:shd w:val="clear" w:fill="orange"/>
            <w:noWrap/>
          </w:tcPr>
          <w:p>
            <w:pPr/>
            <w:r>
              <w:rPr/>
              <w:t xml:space="preserve">VB-4</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VM-14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2" o:title=""/>
                </v:shape>
              </w:pict>
              <w:t xml:space="preserve"/>
            </w:r>
          </w:p>
        </w:tc>
        <w:tc>
          <w:tcPr>
            <w:shd w:val="clear" w:fill="orange"/>
            <w:noWrap/>
          </w:tcPr>
          <w:p>
            <w:pPr/>
            <w:r>
              <w:rPr/>
              <w:t xml:space="preserve"/>
              <w:pict>
                <v:shape type="#_x0000_t75" style="width:100px;height:150px" stroked="f" filled="f">
                  <v:imagedata r:id="rId73"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