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Rudolf-Bitter-Strasse 13, 4323 Wallbach,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996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1021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Umbau/Renovation mit Entsorgungserklärung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Gezim Recica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Gezim Recica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WC/ Dusche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WC/ Dusche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Cheminée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Badezimmer
</w:t>
            </w:r>
          </w:p>
          <w:p>
            <w:pPr/>
            <w:r>
              <w:rPr/>
              <w:t xml:space="preserve">DG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Waschküche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Brandschutzplatte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OG
</w:t>
            </w:r>
          </w:p>
          <w:p>
            <w:pPr/>
            <w:r>
              <w:rPr/>
              <w:t xml:space="preserve">Cheminée
</w:t>
            </w:r>
          </w:p>
        </w:tc>
        <w:tc>
          <w:tcPr>
            <w:noWrap/>
          </w:tcPr>
          <w:p>
            <w:pPr/>
            <w:r>
              <w:rPr/>
              <w:t xml:space="preserve">Cheminée</w:t>
            </w:r>
          </w:p>
        </w:tc>
        <w:tc>
          <w:tcPr>
            <w:noWrap/>
          </w:tcPr>
          <w:p>
            <w:pPr/>
            <w:r>
              <w:rPr/>
              <w:t xml:space="preserve">Brandschutzplatten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Ganzes Haus
</w:t>
            </w:r>
          </w:p>
          <w:p>
            <w:pPr/>
            <w:r>
              <w:rPr/>
              <w:t xml:space="preserve">UG-DG
</w:t>
            </w:r>
          </w:p>
          <w:p>
            <w:pPr/>
            <w:r>
              <w:rPr/>
              <w:t xml:space="preserve">Elektroheizung
</w:t>
            </w:r>
          </w:p>
        </w:tc>
        <w:tc>
          <w:tcPr>
            <w:noWrap/>
          </w:tcPr>
          <w:p>
            <w:pPr/>
            <w:r>
              <w:rPr/>
              <w:t xml:space="preserve">Elektroheizung</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Fliesenkleber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Fliesenkleber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Brandschutzplatte</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Brandschutzplatten</w:t>
            </w:r>
          </w:p>
        </w:tc>
        <w:tc>
          <w:tcPr>
            <w:noWrap/>
          </w:tcPr>
          <w:p>
            <w:pPr/>
            <w:r>
              <w:rPr/>
              <w:t xml:space="preserve">2Stück</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w:t>
      </w:r>
      <w:r>
        <w:rPr>
          <w:sz w:val="24"/>
          <w:szCs w:val="24"/>
        </w:rPr>
        <w:t xml:space="preserve">  </w:t>
      </w:r>
      <w:br/>
      <w:r>
        <w:rPr>
          <w:sz w:val="24"/>
          <w:szCs w:val="24"/>
        </w:rPr>
        <w:t xml:space="preserve">Der Fliesenkleber aus dem Boden in der WC/ Dusche im EG enthält Asbest und wird durch Schadstoffsanierer rückgebaut. Es sind 4 Quadratmeter nach den Richtlinien EKAS 6503 Kapitel 7 abzutragen und der LVA Code 17 06 05 S ist zu verwenden.</w:t>
      </w:r>
      <w:br/>
      <w:r>
        <w:rPr>
          <w:sz w:val="24"/>
          <w:szCs w:val="24"/>
        </w:rPr>
        <w:t xml:space="preserve"/>
      </w:r>
      <w:br/>
      <w:r>
        <w:rPr>
          <w:sz w:val="24"/>
          <w:szCs w:val="24"/>
          <w:b w:val="1"/>
          <w:bCs w:val="1"/>
        </w:rPr>
        <w:t xml:space="preserve"/>
      </w:r>
      <w:r>
        <w:rPr>
          <w:sz w:val="24"/>
          <w:szCs w:val="24"/>
          <w:b w:val="1"/>
          <w:bCs w:val="1"/>
        </w:rPr>
        <w:t xml:space="preserve">MaP-5</w:t>
      </w:r>
      <w:r>
        <w:rPr>
          <w:sz w:val="24"/>
          <w:szCs w:val="24"/>
        </w:rPr>
        <w:t xml:space="preserve">  </w:t>
      </w:r>
      <w:br/>
      <w:r>
        <w:rPr>
          <w:sz w:val="24"/>
          <w:szCs w:val="24"/>
        </w:rPr>
        <w:t xml:space="preserve">Bei der Wand in der WC/ Dusche im EG ist der Fliesenkleber ebenfalls asbesthaltig und wird durch Schadstoffsanierer entfernt. Die Sanierung umfasst 18 Quadratmeter nach den Richtlinien EKAS 6503 Kapitel 7 und ist mit dem LVA Code 17 06 05 S zu kennzeichnen.</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w:t>
      </w:r>
      <w:br/>
      <w:r>
        <w:rPr>
          <w:sz w:val="24"/>
          <w:szCs w:val="24"/>
        </w:rPr>
        <w:t xml:space="preserve">Der Fliesenkleber auf dem Boden der Küche im OG enthält Asbest und wird von Schadstoffsanierern saniert. Es handelt sich um 9 Quadratmeter, die gemäss EKAS 6503 Kapitel 7 in die Entsorgung mit dem LVA Code 17 06 05 S gegeben werden.</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w:t>
      </w:r>
      <w:br/>
      <w:r>
        <w:rPr>
          <w:sz w:val="24"/>
          <w:szCs w:val="24"/>
        </w:rPr>
        <w:t xml:space="preserve">Auch der Fliesenkleber an der Wand in der Küche im OG ist asbestbelastet und wird durch Schadstoffsanierer beseitigt. Die Arbeit umfasst 3 Quadratmeter nach den EKAS 6503 Richtlinien Kapitel 7 mit LVA Code 17 06 05 S.</w:t>
      </w:r>
      <w:br/>
      <w:r>
        <w:rPr>
          <w:sz w:val="24"/>
          <w:szCs w:val="24"/>
        </w:rPr>
        <w:t xml:space="preserve"/>
      </w:r>
      <w:br/>
      <w:r>
        <w:rPr>
          <w:sz w:val="24"/>
          <w:szCs w:val="24"/>
          <w:b w:val="1"/>
          <w:bCs w:val="1"/>
        </w:rPr>
        <w:t xml:space="preserve"/>
      </w:r>
      <w:r>
        <w:rPr>
          <w:sz w:val="24"/>
          <w:szCs w:val="24"/>
          <w:b w:val="1"/>
          <w:bCs w:val="1"/>
        </w:rPr>
        <w:t xml:space="preserve">MaP-12</w:t>
      </w:r>
      <w:r>
        <w:rPr>
          <w:sz w:val="24"/>
          <w:szCs w:val="24"/>
        </w:rPr>
        <w:t xml:space="preserve">  </w:t>
      </w:r>
      <w:br/>
      <w:r>
        <w:rPr>
          <w:sz w:val="24"/>
          <w:szCs w:val="24"/>
        </w:rPr>
        <w:t xml:space="preserve">In der Cheminée im OG befindet sich asbesthaltiger Fliesenkleber auf dem Boden, der von Schadstoffsanierern entfernt wird. Es sind 2 Quadratmeter entsprechend den EKAS 6503 Kapitel 7 Richtlinien zu behandeln und unter dem LVA Code 17 06 05 S zu entsorgen.</w:t>
      </w:r>
      <w:br/>
      <w:r>
        <w:rPr>
          <w:sz w:val="24"/>
          <w:szCs w:val="24"/>
        </w:rPr>
        <w:t xml:space="preserve"/>
      </w:r>
      <w:br/>
      <w:r>
        <w:rPr>
          <w:sz w:val="24"/>
          <w:szCs w:val="24"/>
          <w:b w:val="1"/>
          <w:bCs w:val="1"/>
        </w:rPr>
        <w:t xml:space="preserve"/>
      </w:r>
      <w:r>
        <w:rPr>
          <w:sz w:val="24"/>
          <w:szCs w:val="24"/>
          <w:b w:val="1"/>
          <w:bCs w:val="1"/>
        </w:rPr>
        <w:t xml:space="preserve">MaP-15</w:t>
      </w:r>
      <w:r>
        <w:rPr>
          <w:sz w:val="24"/>
          <w:szCs w:val="24"/>
        </w:rPr>
        <w:t xml:space="preserve">  </w:t>
      </w:r>
      <w:br/>
      <w:r>
        <w:rPr>
          <w:sz w:val="24"/>
          <w:szCs w:val="24"/>
        </w:rPr>
        <w:t xml:space="preserve">Der Fliesenkleber an der Wand des Badezimmers im DG enthält Asbest und wird von Schadstoffsanierern bearbeitet. Hierbei sind 18 Quadratmeter entsprechend EKAS 6503 Kapitel 7 Richtlinien zu sanieren und mit Code 17 06 05 S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Das LAP am Elektrotableau in der Waschküche im UG wird wegen Asbest durch Schadstoffsanierer ausgebaut. Der DKS beträgt 3 und die Entsorgung erfolgt nach den Richtlinien 33036 mit dem LVA 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Brandschutzplatten in der Waschküche im UG an der Wand sind mit Asbest kontaminiert und werden von Schadstoffsanierern entfernt. Hierbei sind 2 Stück unter Beachtung der Richtlinien 33036 und dem LVA Code 17 06 05 S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Im Wohnzimmer der Cheminée im OG befinden sich asbesthaltige Brandschutzplatten, die durch Schadstoffsanierer entsorgt werden. Zwei Stück werden nach EKAS 6503 Kapitel 7 Richtlinien mit LVA Code 17 06 05 S beseitigt.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Die Elektroheizung im ganzen Haus von UG bis DG enthält LAP mit Asbest, die durch Schadstoffsanierer demontiert wird. Zwölf Stück sind nach den Richtlinien 33036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Schlafzimmer
</w:t>
            </w:r>
          </w:p>
          <w:p>
            <w:pPr/>
            <w:r>
              <w:rPr/>
              <w:t xml:space="preserve">EG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WC/ Dusche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Gang/ Treppenhaus
</w:t>
            </w:r>
          </w:p>
          <w:p>
            <w:pPr/>
            <w:r>
              <w:rPr/>
              <w:t xml:space="preserve">EG-DG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Küche/ Esszimmer/ Wohnzimmer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Cheminée
</w:t>
            </w:r>
          </w:p>
          <w:p>
            <w:pPr/>
            <w:r>
              <w:rPr/>
              <w:t xml:space="preserve">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Cheminée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MaP-16</w:t>
            </w:r>
          </w:p>
        </w:tc>
        <w:tc>
          <w:tcPr>
            <w:shd w:val="clear" w:fill="orange"/>
            <w:noWrap/>
          </w:tcPr>
          <w:p>
            <w:pPr/>
            <w:r>
              <w:rPr/>
              <w:t xml:space="preserve">Fenster
</w:t>
            </w:r>
          </w:p>
          <w:p>
            <w:pPr/>
            <w:r>
              <w:rPr/>
              <w:t xml:space="preserve">OG
</w:t>
            </w:r>
          </w:p>
          <w:p>
            <w:pPr/>
            <w:r>
              <w:rPr/>
              <w:t xml:space="preserve">Fensterrahmen
</w:t>
            </w:r>
          </w:p>
        </w:tc>
        <w:tc>
          <w:tcPr>
            <w:shd w:val="clear" w:fill="orange"/>
            <w:noWrap/>
          </w:tcPr>
          <w:p>
            <w:pPr/>
            <w:r>
              <w:rPr/>
              <w:t xml:space="preserve">VM-16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MaP-18</w:t>
            </w:r>
          </w:p>
        </w:tc>
        <w:tc>
          <w:tcPr>
            <w:shd w:val="clear" w:fill="orange"/>
            <w:noWrap/>
          </w:tcPr>
          <w:p>
            <w:pPr/>
            <w:r>
              <w:rPr/>
              <w:t xml:space="preserve">Fassade
</w:t>
            </w:r>
          </w:p>
          <w:p>
            <w:pPr/>
            <w:r>
              <w:rPr/>
              <w:t xml:space="preserve">DG
</w:t>
            </w:r>
          </w:p>
          <w:p>
            <w:pPr/>
            <w:r>
              <w:rPr/>
              <w:t xml:space="preserve">Wand
</w:t>
            </w:r>
          </w:p>
        </w:tc>
        <w:tc>
          <w:tcPr>
            <w:shd w:val="clear" w:fill="orange"/>
            <w:noWrap/>
          </w:tcPr>
          <w:p>
            <w:pPr/>
            <w:r>
              <w:rPr/>
              <w:t xml:space="preserve">VM-17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Elektrotableau
</w:t>
            </w:r>
          </w:p>
        </w:tc>
        <w:tc>
          <w:tcPr>
            <w:shd w:val="clear" w:fill="red"/>
            <w:noWrap/>
          </w:tcPr>
          <w:p>
            <w:pPr/>
            <w:r>
              <w:rPr/>
              <w:t xml:space="preserve">VM-7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VM-11
</w:t>
            </w:r>
          </w:p>
          <w:p>
            <w:pPr/>
            <w:r>
              <w:rPr/>
              <w:t xml:space="preserve">Brandschutzplatte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OG
</w:t>
            </w:r>
          </w:p>
          <w:p>
            <w:pPr/>
            <w:r>
              <w:rPr/>
              <w:t xml:space="preserve">Cheminée
</w:t>
            </w:r>
          </w:p>
        </w:tc>
        <w:tc>
          <w:tcPr>
            <w:shd w:val="clear" w:fill="red"/>
            <w:noWrap/>
          </w:tcPr>
          <w:p>
            <w:pPr/>
            <w:r>
              <w:rPr/>
              <w:t xml:space="preserve">VM-12
</w:t>
            </w:r>
          </w:p>
          <w:p>
            <w:pPr/>
            <w:r>
              <w:rPr/>
              <w:t xml:space="preserve">Brandschutzplatten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VB-4</w:t>
            </w:r>
          </w:p>
        </w:tc>
        <w:tc>
          <w:tcPr>
            <w:shd w:val="clear" w:fill="red"/>
            <w:noWrap/>
          </w:tcPr>
          <w:p>
            <w:pPr/>
            <w:r>
              <w:rPr/>
              <w:t xml:space="preserve">Ganzes Haus
</w:t>
            </w:r>
          </w:p>
          <w:p>
            <w:pPr/>
            <w:r>
              <w:rPr/>
              <w:t xml:space="preserve">UG-DG
</w:t>
            </w:r>
          </w:p>
          <w:p>
            <w:pPr/>
            <w:r>
              <w:rPr/>
              <w:t xml:space="preserve">Elektroheizung
</w:t>
            </w:r>
          </w:p>
        </w:tc>
        <w:tc>
          <w:tcPr>
            <w:shd w:val="clear" w:fill="red"/>
            <w:noWrap/>
          </w:tcPr>
          <w:p>
            <w:pPr/>
            <w:r>
              <w:rPr/>
              <w:t xml:space="preserve">VM-13
</w:t>
            </w:r>
          </w:p>
          <w:p>
            <w:pPr/>
            <w:r>
              <w:rPr/>
              <w:t xml:space="preserve">LAP
</w:t>
            </w:r>
          </w:p>
          <w:p>
            <w:pPr/>
            <w:r>
              <w:rPr/>
              <w:t xml:space="preserve">Elektroheizung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VB-5</w:t>
            </w:r>
          </w:p>
        </w:tc>
        <w:tc>
          <w:tcPr>
            <w:shd w:val="clear" w:fill="red"/>
            <w:noWrap/>
          </w:tcPr>
          <w:p>
            <w:pPr/>
            <w:r>
              <w:rPr/>
              <w:t xml:space="preserve">Badezimmer
</w:t>
            </w:r>
          </w:p>
          <w:p>
            <w:pPr/>
            <w:r>
              <w:rPr/>
              <w:t xml:space="preserve">DG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VB-6</w:t>
            </w:r>
          </w:p>
        </w:tc>
        <w:tc>
          <w:tcPr>
            <w:shd w:val="clear" w:fill="orange"/>
            <w:noWrap/>
          </w:tcPr>
          <w:p>
            <w:pPr/>
            <w:r>
              <w:rPr/>
              <w:t xml:space="preserve">Gesamter Decke
</w:t>
            </w:r>
          </w:p>
          <w:p>
            <w:pPr/>
            <w:r>
              <w:rPr/>
              <w:t xml:space="preserve">OG-DG
</w:t>
            </w:r>
          </w:p>
          <w:p>
            <w:pPr/>
            <w:r>
              <w:rPr/>
              <w:t xml:space="preserve">Decke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