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1014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EP Kurzbericht</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Guido Guido Hug</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Guido Guido Hug</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02 July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Probe-ID 17</w:t>
      </w:r>
      <w:r>
        <w:rPr>
          <w:sz w:val="24"/>
          <w:szCs w:val="24"/>
        </w:rPr>
        <w:t xml:space="preserve">  </w:t>
      </w:r>
      <w:br/>
      <w:r>
        <w:rPr>
          <w:sz w:val="24"/>
          <w:szCs w:val="24"/>
        </w:rPr>
        <w:t xml:space="preserve">Faserzement kann durch instruierte Handwerker unter Einhaltung der Richtlinien 33031 rückgebaut werden. Es ist mit dem LVA-Code 17 06 98nk in einer Deponie Typ B zu entsorgen.  </w:t>
      </w:r>
      <w:br/>
      <w:r>
        <w:rPr>
          <w:sz w:val="24"/>
          <w:szCs w:val="24"/>
        </w:rPr>
        <w:t xml:space="preserve"/>
      </w:r>
      <w:br/>
      <w:r>
        <w:rPr>
          <w:sz w:val="24"/>
          <w:szCs w:val="24"/>
          <w:b w:val="1"/>
          <w:bCs w:val="1"/>
        </w:rPr>
        <w:t xml:space="preserve"/>
      </w:r>
      <w:r>
        <w:rPr>
          <w:sz w:val="24"/>
          <w:szCs w:val="24"/>
          <w:b w:val="1"/>
          <w:bCs w:val="1"/>
        </w:rPr>
        <w:t xml:space="preserve">Probe-ID 05</w:t>
      </w:r>
      <w:r>
        <w:rPr>
          <w:sz w:val="24"/>
          <w:szCs w:val="24"/>
        </w:rPr>
        <w:t xml:space="preserve">  </w:t>
      </w:r>
      <w:br/>
      <w:r>
        <w:rPr>
          <w:sz w:val="24"/>
          <w:szCs w:val="24"/>
        </w:rPr>
        <w:t xml:space="preserve">Dichtungsmasse ist durch instruierte Handwerker gemäss den Richtlinien 33031 zu entfernen. Die Entsorgung erfolgt unter dem LVA-Code 17 06 98nk in einer geeigneten Deponie Typ B.  </w:t>
      </w:r>
      <w:br/>
      <w:r>
        <w:rPr>
          <w:sz w:val="24"/>
          <w:szCs w:val="24"/>
        </w:rPr>
        <w:t xml:space="preserve"/>
      </w:r>
      <w:br/>
      <w:r>
        <w:rPr>
          <w:sz w:val="24"/>
          <w:szCs w:val="24"/>
          <w:b w:val="1"/>
          <w:bCs w:val="1"/>
        </w:rPr>
        <w:t xml:space="preserve"/>
      </w:r>
      <w:r>
        <w:rPr>
          <w:sz w:val="24"/>
          <w:szCs w:val="24"/>
          <w:b w:val="1"/>
          <w:bCs w:val="1"/>
        </w:rPr>
        <w:t xml:space="preserve">Probe-ID 01</w:t>
      </w:r>
      <w:r>
        <w:rPr>
          <w:sz w:val="24"/>
          <w:szCs w:val="24"/>
        </w:rPr>
        <w:t xml:space="preserve">  </w:t>
      </w:r>
      <w:br/>
      <w:r>
        <w:rPr>
          <w:sz w:val="24"/>
          <w:szCs w:val="24"/>
        </w:rPr>
        <w:t xml:space="preserve">PVC-Boden muss durch einen Schadstoffsanierer unter Beachtung der Richtlinien 33030 entfernt werden. Die Entsorgung hat mit dem LVA-Code 17 02 03 zu erfolgen, vorgesehen ist eine Deponie Typ B.  </w:t>
      </w:r>
      <w:br/>
      <w:r>
        <w:rPr>
          <w:sz w:val="24"/>
          <w:szCs w:val="24"/>
        </w:rPr>
        <w:t xml:space="preserve"/>
      </w:r>
      <w:br/>
      <w:r>
        <w:rPr>
          <w:sz w:val="24"/>
          <w:szCs w:val="24"/>
          <w:b w:val="1"/>
          <w:bCs w:val="1"/>
        </w:rPr>
        <w:t xml:space="preserve"/>
      </w:r>
      <w:r>
        <w:rPr>
          <w:sz w:val="24"/>
          <w:szCs w:val="24"/>
          <w:b w:val="1"/>
          <w:bCs w:val="1"/>
        </w:rPr>
        <w:t xml:space="preserve">Probe-ID 11</w:t>
      </w:r>
      <w:r>
        <w:rPr>
          <w:sz w:val="24"/>
          <w:szCs w:val="24"/>
        </w:rPr>
        <w:t xml:space="preserve">  </w:t>
      </w:r>
      <w:br/>
      <w:r>
        <w:rPr>
          <w:sz w:val="24"/>
          <w:szCs w:val="24"/>
        </w:rPr>
        <w:t xml:space="preserve">PAV-Bodenaufbau ist durch Schadstoffsanierer zu sanieren gemäss Richtlinien 33030. Die Materialien sind gemäss dem LVA-Code 17 03 02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Ganzes Geschoss
</w:t>
            </w:r>
          </w:p>
          <w:p>
            <w:pPr/>
            <w:r>
              <w:rPr/>
              <w:t xml:space="preserve">DG
</w:t>
            </w:r>
          </w:p>
          <w:p>
            <w:pPr/>
            <w:r>
              <w:rPr/>
              <w:t xml:space="preserve">Wand
</w:t>
            </w:r>
          </w:p>
        </w:tc>
        <w:tc>
          <w:tcPr>
            <w:shd w:val="clear" w:fill="red"/>
            <w:noWrap/>
          </w:tcPr>
          <w:p>
            <w:pPr/>
            <w:r>
              <w:rPr/>
              <w:t xml:space="preserve">VM-1
</w:t>
            </w:r>
          </w:p>
          <w:p>
            <w:pPr/>
            <w:r>
              <w:rPr/>
              <w:t xml:space="preserve">Verputz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MaP-2</w:t>
            </w:r>
          </w:p>
        </w:tc>
        <w:tc>
          <w:tcPr>
            <w:shd w:val="clear" w:fill="red"/>
            <w:noWrap/>
          </w:tcPr>
          <w:p>
            <w:pPr/>
            <w:r>
              <w:rPr/>
              <w:t xml:space="preserve">Fassade
</w:t>
            </w:r>
          </w:p>
          <w:p>
            <w:pPr/>
            <w:r>
              <w:rPr/>
              <w:t xml:space="preserve">EG-DG
</w:t>
            </w:r>
          </w:p>
          <w:p>
            <w:pPr/>
            <w:r>
              <w:rPr/>
              <w:t xml:space="preserve">Wand
</w:t>
            </w:r>
          </w:p>
        </w:tc>
        <w:tc>
          <w:tcPr>
            <w:shd w:val="clear" w:fill="red"/>
            <w:noWrap/>
          </w:tcPr>
          <w:p>
            <w:pPr/>
            <w:r>
              <w:rPr/>
              <w:t xml:space="preserve">VM-2
</w:t>
            </w:r>
          </w:p>
          <w:p>
            <w:pPr/>
            <w:r>
              <w:rPr/>
              <w:t xml:space="preserve">Verputz
</w:t>
            </w:r>
          </w:p>
          <w:p>
            <w:pPr/>
            <w:r>
              <w:rPr/>
              <w:t xml:space="preserve">Fassade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