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21"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Haselstrasse 37, 8335 Hittnau,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3910</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1872</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1009</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Teiluntersuch</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Umbau</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Erika Lüthi</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Haselstrasse 37, 8335 Hittnau, Schweiz</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Erika Lüthi</w:t>
            </w:r>
            <w:bookmarkEnd w:id="12"/>
            <w:r w:rsidRPr="00FF365E">
              <w:rPr>
                <w:sz w:val="24"/>
                <w:szCs w:val="24"/>
                <w:lang w:val="en-GB"/>
              </w:rPr>
              <w:t xml:space="preserve"> </w:t>
            </w:r>
            <w:bookmarkStart w:id="13" w:name="OLE_LINK13"/>
            <w:r w:rsidRPr="00FF365E">
              <w:rPr>
                <w:sz w:val="24"/>
                <w:szCs w:val="24"/>
                <w:lang w:val="en-GB"/>
              </w:rPr>
              <w:t xml:space="preserve">Haselstrasse 37, 8335 Hittnau, Schweiz</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2026-06-22</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Claudio Tavella</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26 June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MaP-6</w:t>
            </w:r>
          </w:p>
        </w:tc>
        <w:tc>
          <w:tcPr>
            <w:noWrap/>
          </w:tcPr>
          <w:p>
            <w:pPr/>
            <w:r>
              <w:rPr/>
              <w:t xml:space="preserve">Cushion Vinyl
</w:t>
            </w:r>
          </w:p>
          <w:p>
            <w:pPr/>
            <w:r>
              <w:rPr/>
              <w:t xml:space="preserve">EG
</w:t>
            </w:r>
          </w:p>
          <w:p>
            <w:pPr/>
            <w:r>
              <w:rPr/>
              <w:t xml:space="preserve">Treppenhaus
</w:t>
            </w:r>
          </w:p>
        </w:tc>
        <w:tc>
          <w:tcPr>
            <w:noWrap/>
          </w:tcPr>
          <w:p>
            <w:pPr/>
            <w:r>
              <w:rPr/>
              <w:t xml:space="preserve">Boden</w:t>
            </w:r>
          </w:p>
        </w:tc>
        <w:tc>
          <w:tcPr>
            <w:noWrap/>
          </w:tcPr>
          <w:p>
            <w:pPr/>
            <w:r>
              <w:rPr/>
              <w:t xml:space="preserve">Klebstoffe</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VB-1</w:t>
            </w:r>
          </w:p>
        </w:tc>
        <w:tc>
          <w:tcPr>
            <w:noWrap/>
          </w:tcPr>
          <w:p>
            <w:pPr/>
            <w:r>
              <w:rPr/>
              <w:t xml:space="preserve">Wohnzimmer
</w:t>
            </w:r>
          </w:p>
          <w:p>
            <w:pPr/>
            <w:r>
              <w:rPr/>
              <w:t xml:space="preserve">EG
</w:t>
            </w:r>
          </w:p>
          <w:p>
            <w:pPr/>
            <w:r>
              <w:rPr/>
              <w:t xml:space="preserve">Kachelofen
</w:t>
            </w:r>
          </w:p>
        </w:tc>
        <w:tc>
          <w:tcPr>
            <w:noWrap/>
          </w:tcPr>
          <w:p>
            <w:pPr/>
            <w:r>
              <w:rPr/>
              <w:t xml:space="preserve">Kachelofen</w:t>
            </w:r>
          </w:p>
        </w:tc>
        <w:tc>
          <w:tcPr>
            <w:noWrap/>
          </w:tcPr>
          <w:p>
            <w:pPr/>
            <w:r>
              <w:rPr/>
              <w:t xml:space="preserve">Faserzement</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red"/>
            <w:noWrap/>
          </w:tcPr>
          <w:p>
            <w:pPr/>
            <w:r>
              <w:rPr/>
              <w:t xml:space="preserve">VB-2</w:t>
            </w:r>
          </w:p>
        </w:tc>
        <w:tc>
          <w:tcPr>
            <w:noWrap/>
          </w:tcPr>
          <w:p>
            <w:pPr/>
            <w:r>
              <w:rPr/>
              <w:t xml:space="preserve">Küche
</w:t>
            </w:r>
          </w:p>
          <w:p>
            <w:pPr/>
            <w:r>
              <w:rPr/>
              <w:t xml:space="preserve">EG
</w:t>
            </w:r>
          </w:p>
          <w:p>
            <w:pPr/>
            <w:r>
              <w:rPr/>
              <w:t xml:space="preserve">Kochherd
</w:t>
            </w:r>
          </w:p>
        </w:tc>
        <w:tc>
          <w:tcPr>
            <w:noWrap/>
          </w:tcPr>
          <w:p>
            <w:pPr/>
            <w:r>
              <w:rPr/>
              <w:t xml:space="preserve">Kochherd</w:t>
            </w:r>
          </w:p>
        </w:tc>
        <w:tc>
          <w:tcPr>
            <w:noWrap/>
          </w:tcPr>
          <w:p>
            <w:pPr/>
            <w:r>
              <w:rPr/>
              <w:t xml:space="preserve">Asbestschnüre</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MaP-6</w:t>
            </w:r>
          </w:p>
        </w:tc>
        <w:tc>
          <w:tcPr>
            <w:noWrap/>
          </w:tcPr>
          <w:p>
            <w:pPr/>
            <w:r>
              <w:rPr/>
              <w:t xml:space="preserve">Klebstoffe</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VB-2</w:t>
            </w:r>
          </w:p>
        </w:tc>
        <w:tc>
          <w:tcPr>
            <w:noWrap/>
          </w:tcPr>
          <w:p>
            <w:pPr/>
            <w:r>
              <w:rPr/>
              <w:t xml:space="preserve">Asbestschnüre</w:t>
            </w:r>
          </w:p>
        </w:tc>
        <w:tc>
          <w:tcPr>
            <w:noWrap/>
          </w:tcPr>
          <w:p>
            <w:pPr/>
            <w:r>
              <w:rPr/>
              <w:t xml:space="preserve"/>
            </w:r>
          </w:p>
        </w:tc>
        <w:tc>
          <w:tcPr>
            <w:noWrap/>
          </w:tcPr>
          <w:p>
            <w:pPr/>
            <w:r>
              <w:rPr/>
              <w:t xml:space="preserve">3</w:t>
            </w:r>
          </w:p>
        </w:tc>
        <w:tc>
          <w:tcPr>
            <w:noWrap/>
          </w:tcPr>
          <w:p>
            <w:pPr/>
            <w:r>
              <w:rPr/>
              <w:t xml:space="preserve">EKAS 6503 Kap. 7.6</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VB-1</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MaP-6</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VB-1</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VB-2</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MaP-6 Klebstoffe</w:t>
      </w:r>
      <w:r>
        <w:rPr>
          <w:sz w:val="24"/>
          <w:szCs w:val="24"/>
        </w:rPr>
        <w:t xml:space="preserve">  </w:t>
      </w:r>
      <w:br/>
      <w:r>
        <w:rPr>
          <w:sz w:val="24"/>
          <w:szCs w:val="24"/>
        </w:rPr>
        <w:t xml:space="preserve">Die Klebstoffe im Treppenhaus auf der Ebene EG, Cushion Vinyl bestehen aus Asbest und müssen durch einen Schadstoffsanierer saniert werden. Zur Sanierung ist die Einhaltung der EKAS 6503 Kapitel 7 erforderlich, und das Material ist mit dem LVA Code 17 06 05 S zu entsorgen.</w:t>
      </w:r>
      <w:br/>
      <w:r>
        <w:rPr>
          <w:sz w:val="24"/>
          <w:szCs w:val="24"/>
        </w:rPr>
        <w:t xml:space="preserve"/>
      </w:r>
      <w:br/>
      <w:r>
        <w:rPr>
          <w:sz w:val="24"/>
          <w:szCs w:val="24"/>
          <w:b w:val="1"/>
          <w:bCs w:val="1"/>
        </w:rPr>
        <w:t xml:space="preserve"/>
      </w:r>
      <w:r>
        <w:rPr>
          <w:sz w:val="24"/>
          <w:szCs w:val="24"/>
          <w:b w:val="1"/>
          <w:bCs w:val="1"/>
        </w:rPr>
        <w:t xml:space="preserve">VB-1 Faserzement</w:t>
      </w:r>
      <w:r>
        <w:rPr>
          <w:sz w:val="24"/>
          <w:szCs w:val="24"/>
        </w:rPr>
        <w:t xml:space="preserve">  </w:t>
      </w:r>
      <w:br/>
      <w:r>
        <w:rPr>
          <w:sz w:val="24"/>
          <w:szCs w:val="24"/>
        </w:rPr>
        <w:t xml:space="preserve">Der Faserzement im Wohnzimmer auf der Ebene EG, im Kachelofen, steht unter Verdacht, Asbest zu enthalten und kann durch instruierte Handwerker rückgebaut werden. Dabei sind die Richtlinien 33031 zu beachten, und die Entsorgung erfolgt auf Deponie Typ B mit dem LVA Code 17 06 98 nk.</w:t>
      </w:r>
      <w:br/>
      <w:r>
        <w:rPr>
          <w:sz w:val="24"/>
          <w:szCs w:val="24"/>
        </w:rPr>
        <w:t xml:space="preserve"/>
      </w:r>
      <w:br/>
      <w:r>
        <w:rPr>
          <w:sz w:val="24"/>
          <w:szCs w:val="24"/>
          <w:b w:val="1"/>
          <w:bCs w:val="1"/>
        </w:rPr>
        <w:t xml:space="preserve"/>
      </w:r>
      <w:r>
        <w:rPr>
          <w:sz w:val="24"/>
          <w:szCs w:val="24"/>
          <w:b w:val="1"/>
          <w:bCs w:val="1"/>
        </w:rPr>
        <w:t xml:space="preserve">VB-2 Asbestschnüre</w:t>
      </w:r>
      <w:r>
        <w:rPr>
          <w:sz w:val="24"/>
          <w:szCs w:val="24"/>
        </w:rPr>
        <w:t xml:space="preserve">  </w:t>
      </w:r>
      <w:br/>
      <w:r>
        <w:rPr>
          <w:sz w:val="24"/>
          <w:szCs w:val="24"/>
        </w:rPr>
        <w:t xml:space="preserve">Die Asbestschnüre in der Küche auf der Ebene EG, am Kochherd, enthalten Asbest und müssen ebenfalls durch einen Schadstoffsanierer entfernt werden. Hierbei soll nach EKAS 6503 Kapitel 7.6 verfahren werden, und das Material ist mit dem LVA Code 17 06 05 S zu entsorgen.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Claudio Tavella</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VM-1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2" o:title=""/>
                </v:shape>
              </w:pict>
              <w:t xml:space="preserve"/>
            </w:r>
          </w:p>
        </w:tc>
        <w:tc>
          <w:tcPr>
            <w:shd w:val="clear" w:fill="red"/>
            <w:noWrap/>
          </w:tcPr>
          <w:p>
            <w:pPr/>
            <w:r>
              <w:rPr/>
              <w:t xml:space="preserve"/>
              <w:pict>
                <v:shape type="#_x0000_t75" style="width:100px;height:150px" stroked="f" filled="f">
                  <v:imagedata r:id="rId23" o:title=""/>
                </v:shape>
              </w:pict>
              <w:t xml:space="preserve"/>
            </w:r>
          </w:p>
        </w:tc>
      </w:tr>
      <w:tr>
        <w:trPr/>
        <w:tc>
          <w:tcPr>
            <w:shd w:val="clear" w:fill="red"/>
            <w:noWrap/>
          </w:tcPr>
          <w:p>
            <w:pPr/>
            <w:r>
              <w:rPr/>
              <w:t xml:space="preserve">MaP-2</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4" o:title=""/>
                </v:shape>
              </w:pict>
              <w:t xml:space="preserve"/>
            </w:r>
          </w:p>
        </w:tc>
        <w:tc>
          <w:tcPr>
            <w:shd w:val="clear" w:fill="red"/>
            <w:noWrap/>
          </w:tcPr>
          <w:p>
            <w:pPr/>
            <w:r>
              <w:rPr/>
              <w:t xml:space="preserve"/>
              <w:pict>
                <v:shape type="#_x0000_t75" style="width:100px;height:150px" stroked="f" filled="f">
                  <v:imagedata r:id="rId25" o:title=""/>
                </v:shape>
              </w:pict>
              <w:t xml:space="preserve"/>
            </w:r>
          </w:p>
        </w:tc>
      </w:tr>
      <w:tr>
        <w:trPr/>
        <w:tc>
          <w:tcPr>
            <w:shd w:val="clear" w:fill="red"/>
            <w:noWrap/>
          </w:tcPr>
          <w:p>
            <w:pPr/>
            <w:r>
              <w:rPr/>
              <w:t xml:space="preserve">MaP-3</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VM-1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6" o:title=""/>
                </v:shape>
              </w:pict>
              <w:t xml:space="preserve"/>
            </w:r>
          </w:p>
        </w:tc>
        <w:tc>
          <w:tcPr>
            <w:shd w:val="clear" w:fill="red"/>
            <w:noWrap/>
          </w:tcPr>
          <w:p>
            <w:pPr/>
            <w:r>
              <w:rPr/>
              <w:t xml:space="preserve"/>
              <w:pict>
                <v:shape type="#_x0000_t75" style="width:100px;height:150px" stroked="f" filled="f">
                  <v:imagedata r:id="rId27" o:title=""/>
                </v:shape>
              </w:pict>
              <w:t xml:space="preserve"/>
            </w:r>
          </w:p>
        </w:tc>
      </w:tr>
      <w:tr>
        <w:trPr/>
        <w:tc>
          <w:tcPr>
            <w:shd w:val="clear" w:fill="red"/>
            <w:noWrap/>
          </w:tcPr>
          <w:p>
            <w:pPr/>
            <w:r>
              <w:rPr/>
              <w:t xml:space="preserve">MaP-4</w:t>
            </w:r>
          </w:p>
        </w:tc>
        <w:tc>
          <w:tcPr>
            <w:shd w:val="clear" w:fill="red"/>
            <w:noWrap/>
          </w:tcPr>
          <w:p>
            <w:pPr/>
            <w:r>
              <w:rPr/>
              <w:t xml:space="preserve">Gang
</w:t>
            </w:r>
          </w:p>
          <w:p>
            <w:pPr/>
            <w:r>
              <w:rPr/>
              <w:t xml:space="preserve">EG
</w:t>
            </w:r>
          </w:p>
          <w:p>
            <w:pPr/>
            <w:r>
              <w:rPr/>
              <w:t xml:space="preserve">Wand
</w:t>
            </w:r>
          </w:p>
        </w:tc>
        <w:tc>
          <w:tcPr>
            <w:shd w:val="clear" w:fill="red"/>
            <w:noWrap/>
          </w:tcPr>
          <w:p>
            <w:pPr/>
            <w:r>
              <w:rPr/>
              <w:t xml:space="preserve">VM-2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8" o:title=""/>
                </v:shape>
              </w:pict>
              <w:t xml:space="preserve"/>
            </w:r>
          </w:p>
        </w:tc>
        <w:tc>
          <w:tcPr>
            <w:shd w:val="clear" w:fill="red"/>
            <w:noWrap/>
          </w:tcPr>
          <w:p>
            <w:pPr/>
            <w:r>
              <w:rPr/>
              <w:t xml:space="preserve"/>
              <w:pict>
                <v:shape type="#_x0000_t75" style="width:100px;height:150px" stroked="f" filled="f">
                  <v:imagedata r:id="rId29" o:title=""/>
                </v:shape>
              </w:pict>
              <w:t xml:space="preserve"/>
            </w:r>
          </w:p>
        </w:tc>
      </w:tr>
      <w:tr>
        <w:trPr/>
        <w:tc>
          <w:tcPr>
            <w:shd w:val="clear" w:fill="red"/>
            <w:noWrap/>
          </w:tcPr>
          <w:p>
            <w:pPr/>
            <w:r>
              <w:rPr/>
              <w:t xml:space="preserve">MaP-5</w:t>
            </w:r>
          </w:p>
        </w:tc>
        <w:tc>
          <w:tcPr>
            <w:shd w:val="clear" w:fill="red"/>
            <w:noWrap/>
          </w:tcPr>
          <w:p>
            <w:pPr/>
            <w:r>
              <w:rPr/>
              <w:t xml:space="preserve">Wohnzimmer
</w:t>
            </w:r>
          </w:p>
          <w:p>
            <w:pPr/>
            <w:r>
              <w:rPr/>
              <w:t xml:space="preserve">EG
</w:t>
            </w:r>
          </w:p>
          <w:p>
            <w:pPr/>
            <w:r>
              <w:rPr/>
              <w:t xml:space="preserve">Wand
</w:t>
            </w:r>
          </w:p>
        </w:tc>
        <w:tc>
          <w:tcPr>
            <w:shd w:val="clear" w:fill="red"/>
            <w:noWrap/>
          </w:tcPr>
          <w:p>
            <w:pPr/>
            <w:r>
              <w:rPr/>
              <w:t xml:space="preserve">VM-2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0" o:title=""/>
                </v:shape>
              </w:pict>
              <w:t xml:space="preserve"/>
            </w:r>
          </w:p>
        </w:tc>
        <w:tc>
          <w:tcPr>
            <w:shd w:val="clear" w:fill="red"/>
            <w:noWrap/>
          </w:tcPr>
          <w:p>
            <w:pPr/>
            <w:r>
              <w:rPr/>
              <w:t xml:space="preserve"/>
              <w:pict>
                <v:shape type="#_x0000_t75" style="width:100px;height:150px" stroked="f" filled="f">
                  <v:imagedata r:id="rId31" o:title=""/>
                </v:shape>
              </w:pict>
              <w:t xml:space="preserve"/>
            </w:r>
          </w:p>
        </w:tc>
      </w:tr>
      <w:tr>
        <w:trPr/>
        <w:tc>
          <w:tcPr>
            <w:shd w:val="clear" w:fill="red"/>
            <w:noWrap/>
          </w:tcPr>
          <w:p>
            <w:pPr/>
            <w:r>
              <w:rPr/>
              <w:t xml:space="preserve">MaP-6</w:t>
            </w:r>
          </w:p>
        </w:tc>
        <w:tc>
          <w:tcPr>
            <w:shd w:val="clear" w:fill="red"/>
            <w:noWrap/>
          </w:tcPr>
          <w:p>
            <w:pPr/>
            <w:r>
              <w:rPr/>
              <w:t xml:space="preserve">Cushion Vinyl
</w:t>
            </w:r>
          </w:p>
          <w:p>
            <w:pPr/>
            <w:r>
              <w:rPr/>
              <w:t xml:space="preserve">EG
</w:t>
            </w:r>
          </w:p>
          <w:p>
            <w:pPr/>
            <w:r>
              <w:rPr/>
              <w:t xml:space="preserve">Treppenhaus
</w:t>
            </w:r>
          </w:p>
        </w:tc>
        <w:tc>
          <w:tcPr>
            <w:shd w:val="clear" w:fill="red"/>
            <w:noWrap/>
          </w:tcPr>
          <w:p>
            <w:pPr/>
            <w:r>
              <w:rPr/>
              <w:t xml:space="preserve">VM-3
</w:t>
            </w:r>
          </w:p>
          <w:p>
            <w:pPr/>
            <w:r>
              <w:rPr/>
              <w:t xml:space="preserve">Klebstoffe
</w:t>
            </w:r>
          </w:p>
          <w:p>
            <w:pPr/>
            <w:r>
              <w:rPr/>
              <w:t xml:space="preserve">Boden
</w:t>
            </w:r>
          </w:p>
          <w:p>
            <w:pPr/>
            <w:r>
              <w:rPr/>
              <w:t xml:space="preserve">schwarz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2" o:title=""/>
                </v:shape>
              </w:pict>
              <w:t xml:space="preserve"/>
            </w:r>
          </w:p>
        </w:tc>
        <w:tc>
          <w:tcPr>
            <w:shd w:val="clear" w:fill="red"/>
            <w:noWrap/>
          </w:tcPr>
          <w:p>
            <w:pPr/>
            <w:r>
              <w:rPr/>
              <w:t xml:space="preserve"/>
              <w:pict>
                <v:shape type="#_x0000_t75" style="width:100px;height:150px" stroked="f" filled="f">
                  <v:imagedata r:id="rId33" o:title=""/>
                </v:shape>
              </w:pict>
              <w:t xml:space="preserve"/>
            </w:r>
          </w:p>
        </w:tc>
      </w:tr>
      <w:tr>
        <w:trPr/>
        <w:tc>
          <w:tcPr>
            <w:shd w:val="clear" w:fill="red"/>
            <w:noWrap/>
          </w:tcPr>
          <w:p>
            <w:pPr/>
            <w:r>
              <w:rPr/>
              <w:t xml:space="preserve">MaP-7</w:t>
            </w:r>
          </w:p>
        </w:tc>
        <w:tc>
          <w:tcPr>
            <w:shd w:val="clear" w:fill="red"/>
            <w:noWrap/>
          </w:tcPr>
          <w:p>
            <w:pPr/>
            <w:r>
              <w:rPr/>
              <w:t xml:space="preserve">Fassade
</w:t>
            </w:r>
          </w:p>
          <w:p>
            <w:pPr/>
            <w:r>
              <w:rPr/>
              <w:t xml:space="preserve">EG / DG
</w:t>
            </w:r>
          </w:p>
          <w:p>
            <w:pPr/>
            <w:r>
              <w:rPr/>
              <w:t xml:space="preserve">Wand
</w:t>
            </w:r>
          </w:p>
        </w:tc>
        <w:tc>
          <w:tcPr>
            <w:shd w:val="clear" w:fill="red"/>
            <w:noWrap/>
          </w:tcPr>
          <w:p>
            <w:pPr/>
            <w:r>
              <w:rPr/>
              <w:t xml:space="preserve">VM-2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4" o:title=""/>
                </v:shape>
              </w:pict>
              <w:t xml:space="preserve"/>
            </w:r>
          </w:p>
        </w:tc>
        <w:tc>
          <w:tcPr>
            <w:shd w:val="clear" w:fill="red"/>
            <w:noWrap/>
          </w:tcPr>
          <w:p>
            <w:pPr/>
            <w:r>
              <w:rPr/>
              <w:t xml:space="preserve"/>
              <w:pict>
                <v:shape type="#_x0000_t75" style="width:100px;height:150px" stroked="f" filled="f">
                  <v:imagedata r:id="rId35" o:title=""/>
                </v:shape>
              </w:pict>
              <w:t xml:space="preserve"/>
            </w:r>
          </w:p>
        </w:tc>
      </w:tr>
      <w:tr>
        <w:trPr/>
        <w:tc>
          <w:tcPr>
            <w:shd w:val="clear" w:fill="orange"/>
            <w:noWrap/>
          </w:tcPr>
          <w:p>
            <w:pPr/>
            <w:r>
              <w:rPr/>
              <w:t xml:space="preserve">VB-1</w:t>
            </w:r>
          </w:p>
        </w:tc>
        <w:tc>
          <w:tcPr>
            <w:shd w:val="clear" w:fill="orange"/>
            <w:noWrap/>
          </w:tcPr>
          <w:p>
            <w:pPr/>
            <w:r>
              <w:rPr/>
              <w:t xml:space="preserve">Wohnzimmer
</w:t>
            </w:r>
          </w:p>
          <w:p>
            <w:pPr/>
            <w:r>
              <w:rPr/>
              <w:t xml:space="preserve">EG
</w:t>
            </w:r>
          </w:p>
          <w:p>
            <w:pPr/>
            <w:r>
              <w:rPr/>
              <w:t xml:space="preserve">Kachelofen
</w:t>
            </w:r>
          </w:p>
        </w:tc>
        <w:tc>
          <w:tcPr>
            <w:shd w:val="clear" w:fill="orange"/>
            <w:noWrap/>
          </w:tcPr>
          <w:p>
            <w:pPr/>
            <w:r>
              <w:rPr/>
              <w:t xml:space="preserve">VM-4
</w:t>
            </w:r>
          </w:p>
          <w:p>
            <w:pPr/>
            <w:r>
              <w:rPr/>
              <w:t xml:space="preserve">Faserzement
</w:t>
            </w:r>
          </w:p>
          <w:p>
            <w:pPr/>
            <w:r>
              <w:rPr/>
              <w:t xml:space="preserve">Kachelofen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36" o:title=""/>
                </v:shape>
              </w:pict>
              <w:t xml:space="preserve"/>
            </w:r>
          </w:p>
        </w:tc>
        <w:tc>
          <w:tcPr>
            <w:shd w:val="clear" w:fill="orange"/>
            <w:noWrap/>
          </w:tcPr>
          <w:p>
            <w:pPr/>
            <w:r>
              <w:rPr/>
              <w:t xml:space="preserve"/>
              <w:pict>
                <v:shape type="#_x0000_t75" style="width:100px;height:150px" stroked="f" filled="f">
                  <v:imagedata r:id="rId37" o:title=""/>
                </v:shape>
              </w:pict>
              <w:t xml:space="preserve"/>
            </w:r>
          </w:p>
        </w:tc>
      </w:tr>
      <w:tr>
        <w:trPr/>
        <w:tc>
          <w:tcPr>
            <w:shd w:val="clear" w:fill="red"/>
            <w:noWrap/>
          </w:tcPr>
          <w:p>
            <w:pPr/>
            <w:r>
              <w:rPr/>
              <w:t xml:space="preserve">VB-2</w:t>
            </w:r>
          </w:p>
        </w:tc>
        <w:tc>
          <w:tcPr>
            <w:shd w:val="clear" w:fill="red"/>
            <w:noWrap/>
          </w:tcPr>
          <w:p>
            <w:pPr/>
            <w:r>
              <w:rPr/>
              <w:t xml:space="preserve">Küche
</w:t>
            </w:r>
          </w:p>
          <w:p>
            <w:pPr/>
            <w:r>
              <w:rPr/>
              <w:t xml:space="preserve">EG
</w:t>
            </w:r>
          </w:p>
          <w:p>
            <w:pPr/>
            <w:r>
              <w:rPr/>
              <w:t xml:space="preserve">Kochherd
</w:t>
            </w:r>
          </w:p>
        </w:tc>
        <w:tc>
          <w:tcPr>
            <w:shd w:val="clear" w:fill="red"/>
            <w:noWrap/>
          </w:tcPr>
          <w:p>
            <w:pPr/>
            <w:r>
              <w:rPr/>
              <w:t xml:space="preserve">VM-5
</w:t>
            </w:r>
          </w:p>
          <w:p>
            <w:pPr/>
            <w:r>
              <w:rPr/>
              <w:t xml:space="preserve">Asbestschnüre
</w:t>
            </w:r>
          </w:p>
          <w:p>
            <w:pPr/>
            <w:r>
              <w:rPr/>
              <w:t xml:space="preserve">Kochherd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8" o:title=""/>
                </v:shape>
              </w:pict>
              <w:t xml:space="preserve"/>
            </w:r>
          </w:p>
        </w:tc>
        <w:tc>
          <w:tcPr>
            <w:shd w:val="clear" w:fill="red"/>
            <w:noWrap/>
          </w:tcPr>
          <w:p>
            <w:pPr/>
            <w:r>
              <w:rPr/>
              <w:t xml:space="preserve"/>
              <w:pict>
                <v:shape type="#_x0000_t75" style="width:100px;height:150px" stroked="f" filled="f">
                  <v:imagedata r:id="rId39"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