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>Rohrummantelung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8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Klebstoffe Sockelleiste</w:t>
            </w:r>
          </w:p>
          <w:p>
            <w:pPr>
              <w:spacing w:before="0" w:after="0" w:line="240" w:lineRule="auto"/>
            </w:pPr>
            <w:r>
              <w:t>Plastikleiste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