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Rohrummantelung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Klebstoffe Sockelleiste</w:t>
            </w:r>
          </w:p>
          <w:p>
            <w:pPr>
              <w:spacing w:before="0" w:after="0" w:line="240" w:lineRule="auto"/>
            </w:pPr>
            <w:r>
              <w:t>Plastikleiste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540</w:t>
          </w:r>
        </w:p>
        <w:p>
          <w:pPr>
            <w:spacing w:before="0" w:after="0"/>
          </w:pPr>
          <w:r>
            <w:t>DN 540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