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PCB: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Flansch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Flansch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100 m²</w:t>
            </w:r>
          </w:p>
          <w:p>
            <w:pPr>
              <w:spacing w:before="0" w:after="0" w:line="240" w:lineRule="auto"/>
            </w:pPr>
            <w:r>
              <w:t>Aussagesicherheit: 81,135 %</w:t>
            </w:r>
          </w:p>
          <w:p>
            <w:pPr>
              <w:spacing w:before="0" w:after="0" w:line="240" w:lineRule="auto"/>
            </w:pPr>
            <w:r>
              <w:t>Risikomenge: 15.09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81,695 %</w:t>
            </w:r>
          </w:p>
          <w:p>
            <w:pPr>
              <w:spacing w:before="0" w:after="0" w:line="240" w:lineRule="auto"/>
            </w:pPr>
            <w:r>
              <w:t>Risikomenge: 6.59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Faserzement / Asbestschnur </w:t>
            </w:r>
          </w:p>
          <w:p>
            <w:pPr>
              <w:spacing w:before="0" w:after="0" w:line="240" w:lineRule="auto"/>
            </w:pPr>
            <w:r>
              <w:t>Cheminée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Frohe Aussicht 1, 8730 Uznach</w:t>
          </w:r>
        </w:p>
        <w:p>
          <w:pPr>
            <w:spacing w:before="0" w:after="0"/>
          </w:pPr>
          <w:r>
            <w:t>511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