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Asbeststaub </w:t>
            </w:r>
          </w:p>
          <w:p>
            <w:pPr>
              <w:spacing w:before="0" w:after="0" w:line="240" w:lineRule="auto"/>
            </w:pPr>
            <w:r>
              <w:t>Lampe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Asbeststaub</w:t>
            </w:r>
          </w:p>
          <w:p>
            <w:pPr>
              <w:spacing w:before="0" w:after="0" w:line="240" w:lineRule="auto"/>
            </w:pPr>
            <w:r>
              <w:t>Kasten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55 m²</w:t>
            </w:r>
          </w:p>
          <w:p>
            <w:pPr>
              <w:spacing w:before="0" w:after="0" w:line="240" w:lineRule="auto"/>
            </w:pPr>
            <w:r>
              <w:t>Aussagesicherheit: 81,533 %</w:t>
            </w:r>
          </w:p>
          <w:p>
            <w:pPr>
              <w:spacing w:before="0" w:after="0" w:line="240" w:lineRule="auto"/>
            </w:pPr>
            <w:r>
              <w:t>Risikomenge: 8.13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Kork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Hauptstrasse 63, 8231 Hemmental</w:t>
          </w:r>
        </w:p>
        <w:p>
          <w:pPr>
            <w:spacing w:before="0" w:after="0"/>
          </w:pPr>
          <w:r>
            <w:t>501 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