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180 m²</w:t>
            </w:r>
          </w:p>
          <w:p>
            <w:pPr>
              <w:spacing w:before="0" w:after="0" w:line="240" w:lineRule="auto"/>
            </w:pPr>
            <w:r>
              <w:t>Aussagesicherheit: 80,845 %</w:t>
            </w:r>
          </w:p>
          <w:p>
            <w:pPr>
              <w:spacing w:before="0" w:after="0" w:line="240" w:lineRule="auto"/>
            </w:pPr>
            <w:r>
              <w:t>Risikomenge: 27.58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Brandschutz Beleuchtung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3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16 m²</w:t>
            </w:r>
          </w:p>
          <w:p>
            <w:pPr>
              <w:spacing w:before="0" w:after="0" w:line="240" w:lineRule="auto"/>
            </w:pPr>
            <w:r>
              <w:t>Aussagesicherheit: 82,853 %</w:t>
            </w:r>
          </w:p>
          <w:p>
            <w:pPr>
              <w:spacing w:before="0" w:after="0" w:line="240" w:lineRule="auto"/>
            </w:pPr>
            <w:r>
              <w:t>Risikomenge: 2.19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Welleternit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VM-42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VM-46</w:t>
            </w:r>
          </w:p>
        </w:tc>
        <w:tc>
          <w:p>
            <w:pPr>
              <w:spacing w:before="0" w:after="0" w:line="240" w:lineRule="auto"/>
            </w:pPr>
            <w:r>
              <w:t>Putze / Kleber </w:t>
            </w:r>
          </w:p>
          <w:p>
            <w:pPr>
              <w:spacing w:before="0" w:after="0" w:line="240" w:lineRule="auto"/>
            </w:pPr>
            <w:r>
              <w:t>Wand / Decke / 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MaP-39</w:t>
            </w:r>
          </w:p>
        </w:tc>
        <w:tc>
          <w:p>
            <w:pPr>
              <w:spacing w:before="0" w:after="0" w:line="240" w:lineRule="auto"/>
            </w:pPr>
            <w:r>
              <w:t>Quantität: 160 m²</w:t>
            </w:r>
          </w:p>
          <w:p>
            <w:pPr>
              <w:spacing w:before="0" w:after="0" w:line="240" w:lineRule="auto"/>
            </w:pPr>
            <w:r>
              <w:t>Aussagesicherheit: 80,897 %</w:t>
            </w:r>
          </w:p>
          <w:p>
            <w:pPr>
              <w:spacing w:before="0" w:after="0" w:line="240" w:lineRule="auto"/>
            </w:pPr>
            <w:r>
              <w:t>Risikomenge: 24.45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Luzernerstrasse 43,45, 6025 Neudorf</w:t>
          </w:r>
        </w:p>
        <w:p>
          <w:pPr>
            <w:spacing w:before="0" w:after="0"/>
          </w:pPr>
          <w:r>
            <w:t>483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