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Cushion-Vinyl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Korkisolation</w:t>
            </w:r>
          </w:p>
          <w:p>
            <w:pPr>
              <w:spacing w:before="0" w:after="0" w:line="240" w:lineRule="auto"/>
            </w:pPr>
            <w:r>
              <w:t>Matte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Tapete mit 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Wand und 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OG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Grundputz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Schichtanalyse </w:t>
            </w:r>
          </w:p>
          <w:p>
            <w:pPr>
              <w:spacing w:before="0" w:after="0" w:line="240" w:lineRule="auto"/>
            </w:pPr>
            <w:r>
              <w:t>Fassadenputz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Hubstrasse 7 Hubstrasse 7, 8560 Märstetten, Schweiz</w:t>
          </w:r>
        </w:p>
        <w:p>
          <w:pPr>
            <w:spacing w:before="0" w:after="0"/>
          </w:pPr>
          <w:r>
            <w:t>486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