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Asbeststaub </w:t>
            </w:r>
          </w:p>
          <w:p>
            <w:pPr>
              <w:spacing w:before="0" w:after="0" w:line="240" w:lineRule="auto"/>
            </w:pPr>
            <w:r>
              <w:t>Lampe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Asbeststaub</w:t>
            </w:r>
          </w:p>
          <w:p>
            <w:pPr>
              <w:spacing w:before="0" w:after="0" w:line="240" w:lineRule="auto"/>
            </w:pPr>
            <w:r>
              <w:t>Kasten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Kork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>Fassade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Hauptstrasse 63, 8231 Hemmental</w:t>
          </w:r>
        </w:p>
        <w:p>
          <w:pPr>
            <w:spacing w:before="0" w:after="0"/>
          </w:pPr>
          <w:r>
            <w:t>501 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