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Floorflexplatten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Leim</w:t>
            </w:r>
          </w:p>
          <w:p>
            <w:pPr>
              <w:spacing w:before="0" w:after="0" w:line="240" w:lineRule="auto"/>
            </w:pPr>
            <w:r>
              <w:t>Sockel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 / LAP / Schnüre </w:t>
            </w:r>
          </w:p>
          <w:p>
            <w:pPr>
              <w:spacing w:before="0" w:after="0" w:line="240" w:lineRule="auto"/>
            </w:pPr>
            <w:r>
              <w:t>Cheminée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Tapete mit Kleber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und Wand 2.Lage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Via Purasca 44, 6989 Purasca</w:t>
          </w:r>
        </w:p>
        <w:p>
          <w:pPr>
            <w:spacing w:before="0" w:after="0"/>
          </w:pPr>
          <w:r>
            <w:t>484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