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  <w:p>
            <w:pPr>
              <w:spacing w:before="0" w:after="0" w:line="240" w:lineRule="auto"/>
            </w:pPr>
            <w:r>
              <w:t>Elektrotableau mit Holzrahmen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Floorflexplatten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Sockelkleber </w:t>
            </w:r>
          </w:p>
          <w:p>
            <w:pPr>
              <w:spacing w:before="0" w:after="0" w:line="240" w:lineRule="auto"/>
            </w:pPr>
            <w:r>
              <w:t>schwarz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LAP / Schnüre</w:t>
            </w:r>
          </w:p>
          <w:p>
            <w:pPr>
              <w:spacing w:before="0" w:after="0" w:line="240" w:lineRule="auto"/>
            </w:pPr>
            <w:r>
              <w:t>Herd und 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Deckenpanelen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Wasserrohre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Anstrich</w:t>
            </w:r>
          </w:p>
          <w:p>
            <w:pPr>
              <w:spacing w:before="0" w:after="0" w:line="240" w:lineRule="auto"/>
            </w:pPr>
            <w:r>
              <w:t>Balken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behandeles Holz</w:t>
            </w:r>
          </w:p>
          <w:p>
            <w:pPr>
              <w:spacing w:before="0" w:after="0" w:line="240" w:lineRule="auto"/>
            </w:pPr>
            <w:r>
              <w:t>Konstruktions- und Verkleidungsholz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Holzschutzmittel: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Unterzelgstrasse 36 Unterzelgstrasse 36, 5612 Villmergen, Schweiz</w:t>
          </w:r>
        </w:p>
        <w:p>
          <w:pPr>
            <w:spacing w:before="0" w:after="0"/>
          </w:pPr>
          <w:r>
            <w:t>492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