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spezielle Anstrich-, Beschichtungsstoffe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PCB: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60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Flachdichtung</w:t>
            </w:r>
          </w:p>
          <w:p>
            <w:pPr>
              <w:spacing w:before="0" w:after="0" w:line="240" w:lineRule="auto"/>
            </w:pPr>
            <w:r>
              <w:t>Öltank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Kinder und Jugendhaus  Paradis 18, 932 Mettmenstetten</w:t>
          </w:r>
        </w:p>
        <w:p>
          <w:pPr>
            <w:spacing w:before="0" w:after="0"/>
          </w:pPr>
          <w:r>
            <w:t>478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