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1219</w:t>
            </w:r>
          </w:p>
          <w:p>
            <w:pPr>
              <w:spacing w:before="0" w:after="0"/>
            </w:pPr>
            <w:r>
              <w:t>2 OG</w:t>
            </w:r>
          </w:p>
          <w:p>
            <w:pPr>
              <w:spacing w:before="0" w:after="0"/>
            </w:pPr>
            <w:r>
              <w:t>Steigzone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16094888" name="f996d4d0-41f5-11f0-a616-07291c1172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5129028" name="f996d4d0-41f5-11f0-a616-07291c1172f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27041463" name="00368a60-41f6-11f0-99b7-97768e0375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2950878" name="00368a60-41f6-11f0-99b7-97768e0375d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Flims Waldhaus voruntersuch Rohr Badezimmer</w:t>
          </w:r>
        </w:p>
        <w:p>
          <w:pPr>
            <w:spacing w:before="0" w:after="0"/>
          </w:pPr>
          <w:r>
            <w:t>322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