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Lüftungsrohr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10 m</w:t>
            </w:r>
          </w:p>
          <w:p>
            <w:pPr>
              <w:spacing w:before="0" w:after="0" w:line="240" w:lineRule="auto"/>
            </w:pPr>
            <w:r>
              <w:t>Aussagesicherheit: -0 %</w:t>
            </w:r>
          </w:p>
          <w:p>
            <w:pPr>
              <w:spacing w:before="0" w:after="0" w:line="240" w:lineRule="auto"/>
            </w:pPr>
            <w:r>
              <w:t>Risikomenge: 8.00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Unter Plattenboden weitere Platten 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Flachdichtung</w:t>
            </w:r>
          </w:p>
          <w:p>
            <w:pPr>
              <w:spacing w:before="0" w:after="0" w:line="240" w:lineRule="auto"/>
            </w:pPr>
            <w:r>
              <w:t>Öltank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4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0.80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Asbestkarton 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Asbestkarton 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6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Holzwolle Leichtbauplatten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/ 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190 m²</w:t>
            </w:r>
          </w:p>
          <w:p>
            <w:pPr>
              <w:spacing w:before="0" w:after="0" w:line="240" w:lineRule="auto"/>
            </w:pPr>
            <w:r>
              <w:t>Aussagesicherheit: 80,823 %</w:t>
            </w:r>
          </w:p>
          <w:p>
            <w:pPr>
              <w:spacing w:before="0" w:after="0" w:line="240" w:lineRule="auto"/>
            </w:pPr>
            <w:r>
              <w:t>Risikomenge: 29.15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Luxmattenstrasse. 37, 5452 Oberrohrdorf </w:t>
          </w:r>
        </w:p>
        <w:p>
          <w:pPr>
            <w:spacing w:before="0" w:after="0"/>
          </w:pPr>
          <w:r>
            <w:t>72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