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22 m²</w:t>
            </w:r>
          </w:p>
          <w:p>
            <w:pPr>
              <w:spacing w:before="0" w:after="0" w:line="240" w:lineRule="auto"/>
            </w:pPr>
            <w:r>
              <w:t>Aussagesicherheit: 82,43 %</w:t>
            </w:r>
          </w:p>
          <w:p>
            <w:pPr>
              <w:spacing w:before="0" w:after="0" w:line="240" w:lineRule="auto"/>
            </w:pPr>
            <w:r>
              <w:t>Risikomenge: 3.09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12 m²</w:t>
            </w:r>
          </w:p>
          <w:p>
            <w:pPr>
              <w:spacing w:before="0" w:after="0" w:line="240" w:lineRule="auto"/>
            </w:pPr>
            <w:r>
              <w:t>Aussagesicherheit: 83,299 %</w:t>
            </w:r>
          </w:p>
          <w:p>
            <w:pPr>
              <w:spacing w:before="0" w:after="0" w:line="240" w:lineRule="auto"/>
            </w:pPr>
            <w:r>
              <w:t>Risikomenge: 1.60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32 m²</w:t>
            </w:r>
          </w:p>
          <w:p>
            <w:pPr>
              <w:spacing w:before="0" w:after="0" w:line="240" w:lineRule="auto"/>
            </w:pPr>
            <w:r>
              <w:t>Aussagesicherheit: 82,013 %</w:t>
            </w:r>
          </w:p>
          <w:p>
            <w:pPr>
              <w:spacing w:before="0" w:after="0" w:line="240" w:lineRule="auto"/>
            </w:pPr>
            <w:r>
              <w:t>Risikomenge: 4.60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45 m²</w:t>
            </w:r>
          </w:p>
          <w:p>
            <w:pPr>
              <w:spacing w:before="0" w:after="0" w:line="240" w:lineRule="auto"/>
            </w:pPr>
            <w:r>
              <w:t>Aussagesicherheit: 81,695 %</w:t>
            </w:r>
          </w:p>
          <w:p>
            <w:pPr>
              <w:spacing w:before="0" w:after="0" w:line="240" w:lineRule="auto"/>
            </w:pPr>
            <w:r>
              <w:t>Risikomenge: 6.59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13 m²</w:t>
            </w:r>
          </w:p>
          <w:p>
            <w:pPr>
              <w:spacing w:before="0" w:after="0" w:line="240" w:lineRule="auto"/>
            </w:pPr>
            <w:r>
              <w:t>Aussagesicherheit: 83,169 %</w:t>
            </w:r>
          </w:p>
          <w:p>
            <w:pPr>
              <w:spacing w:before="0" w:after="0" w:line="240" w:lineRule="auto"/>
            </w:pPr>
            <w:r>
              <w:t>Risikomenge: 1.75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25 m²</w:t>
            </w:r>
          </w:p>
          <w:p>
            <w:pPr>
              <w:spacing w:before="0" w:after="0" w:line="240" w:lineRule="auto"/>
            </w:pPr>
            <w:r>
              <w:t>Aussagesicherheit: 82,279 %</w:t>
            </w:r>
          </w:p>
          <w:p>
            <w:pPr>
              <w:spacing w:before="0" w:after="0" w:line="240" w:lineRule="auto"/>
            </w:pPr>
            <w:r>
              <w:t>Risikomenge: 3.54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10 m²</w:t>
            </w:r>
          </w:p>
          <w:p>
            <w:pPr>
              <w:spacing w:before="0" w:after="0" w:line="240" w:lineRule="auto"/>
            </w:pPr>
            <w:r>
              <w:t>Aussagesicherheit: 83,618 %</w:t>
            </w:r>
          </w:p>
          <w:p>
            <w:pPr>
              <w:spacing w:before="0" w:after="0" w:line="240" w:lineRule="auto"/>
            </w:pPr>
            <w:r>
              <w:t>Risikomenge: 1.31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25 m²</w:t>
            </w:r>
          </w:p>
          <w:p>
            <w:pPr>
              <w:spacing w:before="0" w:after="0" w:line="240" w:lineRule="auto"/>
            </w:pPr>
            <w:r>
              <w:t>Aussagesicherheit: 82,279 %</w:t>
            </w:r>
          </w:p>
          <w:p>
            <w:pPr>
              <w:spacing w:before="0" w:after="0" w:line="240" w:lineRule="auto"/>
            </w:pPr>
            <w:r>
              <w:t>Risikomenge: 3.54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25 m²</w:t>
            </w:r>
          </w:p>
          <w:p>
            <w:pPr>
              <w:spacing w:before="0" w:after="0" w:line="240" w:lineRule="auto"/>
            </w:pPr>
            <w:r>
              <w:t>Aussagesicherheit: 82,279 %</w:t>
            </w:r>
          </w:p>
          <w:p>
            <w:pPr>
              <w:spacing w:before="0" w:after="0" w:line="240" w:lineRule="auto"/>
            </w:pPr>
            <w:r>
              <w:t>Risikomenge: 3.54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16 m²</w:t>
            </w:r>
          </w:p>
          <w:p>
            <w:pPr>
              <w:spacing w:before="0" w:after="0" w:line="240" w:lineRule="auto"/>
            </w:pPr>
            <w:r>
              <w:t>Aussagesicherheit: 82,853 %</w:t>
            </w:r>
          </w:p>
          <w:p>
            <w:pPr>
              <w:spacing w:before="0" w:after="0" w:line="240" w:lineRule="auto"/>
            </w:pPr>
            <w:r>
              <w:t>Risikomenge: 2.19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9 m²</w:t>
            </w:r>
          </w:p>
          <w:p>
            <w:pPr>
              <w:spacing w:before="0" w:after="0" w:line="240" w:lineRule="auto"/>
            </w:pPr>
            <w:r>
              <w:t>Aussagesicherheit: 83,816 %</w:t>
            </w:r>
          </w:p>
          <w:p>
            <w:pPr>
              <w:spacing w:before="0" w:after="0" w:line="240" w:lineRule="auto"/>
            </w:pPr>
            <w:r>
              <w:t>Risikomenge: 1.17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10 m²</w:t>
            </w:r>
          </w:p>
          <w:p>
            <w:pPr>
              <w:spacing w:before="0" w:after="0" w:line="240" w:lineRule="auto"/>
            </w:pPr>
            <w:r>
              <w:t>Aussagesicherheit: 83,618 %</w:t>
            </w:r>
          </w:p>
          <w:p>
            <w:pPr>
              <w:spacing w:before="0" w:after="0" w:line="240" w:lineRule="auto"/>
            </w:pPr>
            <w:r>
              <w:t>Risikomenge: 1.31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14 m²</w:t>
            </w:r>
          </w:p>
          <w:p>
            <w:pPr>
              <w:spacing w:before="0" w:after="0" w:line="240" w:lineRule="auto"/>
            </w:pPr>
            <w:r>
              <w:t>Aussagesicherheit: 83,052 %</w:t>
            </w:r>
          </w:p>
          <w:p>
            <w:pPr>
              <w:spacing w:before="0" w:after="0" w:line="240" w:lineRule="auto"/>
            </w:pPr>
            <w:r>
              <w:t>Risikomenge: 1.90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Egelseestrasse 8, 8280 Kreuzlingen</w:t>
          </w:r>
        </w:p>
        <w:p>
          <w:pPr>
            <w:spacing w:before="0" w:after="0"/>
          </w:pPr>
          <w:r>
            <w:t>278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