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Konstruktionsholz</w:t>
            </w:r>
          </w:p>
          <w:p>
            <w:pPr>
              <w:spacing w:before="0" w:after="0" w:line="240" w:lineRule="auto"/>
            </w:pPr>
            <w:r>
              <w:t>Dachstock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Belagskleber</w:t>
            </w:r>
          </w:p>
          <w:p>
            <w:pPr>
              <w:spacing w:before="0" w:after="0" w:line="240" w:lineRule="auto"/>
            </w:pPr>
            <w:r>
              <w:t>Bodenbelag</w:t>
            </w:r>
          </w:p>
          <w:p>
            <w:pPr>
              <w:spacing w:before="0" w:after="0" w:line="240" w:lineRule="auto"/>
            </w:pPr>
            <w:r>
              <w:t>grau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Sockelkleber</w:t>
            </w:r>
          </w:p>
          <w:p>
            <w:pPr>
              <w:spacing w:before="0" w:after="0" w:line="240" w:lineRule="auto"/>
            </w:pPr>
            <w:r>
              <w:t>Sockelfliesen</w:t>
            </w:r>
          </w:p>
          <w:p>
            <w:pPr>
              <w:spacing w:before="0" w:after="0" w:line="240" w:lineRule="auto"/>
            </w:pPr>
            <w:r>
              <w:t>rot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Teppichkleber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>braun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Küchenrückwand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zweiter Belag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Deckenpanelen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Bauschaum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CP: Ungeklärt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Alte Post Präz</w:t>
          </w:r>
        </w:p>
        <w:p>
          <w:pPr>
            <w:spacing w:before="0" w:after="0"/>
          </w:pPr>
          <w:r>
            <w:t>232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