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15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15 m²</w:t>
            </w:r>
          </w:p>
          <w:p>
            <w:pPr>
              <w:spacing w:before="0" w:after="0" w:line="240" w:lineRule="auto"/>
            </w:pPr>
            <w:r>
              <w:t>Aussagesicherheit: 82,948 %</w:t>
            </w:r>
          </w:p>
          <w:p>
            <w:pPr>
              <w:spacing w:before="0" w:after="0" w:line="240" w:lineRule="auto"/>
            </w:pPr>
            <w:r>
              <w:t>Risikomenge: 2.05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>Aussagesicherheit: 84,05 %</w:t>
            </w:r>
          </w:p>
          <w:p>
            <w:pPr>
              <w:spacing w:before="0" w:after="0" w:line="240" w:lineRule="auto"/>
            </w:pPr>
            <w:r>
              <w:t>Risikomenge: 1.02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 geklebt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>Aussagesicherheit: 88,2 %</w:t>
            </w:r>
          </w:p>
          <w:p>
            <w:pPr>
              <w:spacing w:before="0" w:after="0" w:line="240" w:lineRule="auto"/>
            </w:pPr>
            <w:r>
              <w:t>Risikomenge: 0.19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Asbestkarton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Putzen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Richtergasse 9, 5742 Kölliken </w:t>
          </w:r>
        </w:p>
        <w:p>
          <w:pPr>
            <w:spacing w:before="0" w:after="0"/>
          </w:pPr>
          <w:r>
            <w:t>164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