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EFH. Gamperweg 5, Riken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1138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4210050" cy="2880000"/>
            <wp:effectExtent l="0" t="0" r="0" b="0"/>
            <wp:docPr id="1114655447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670440460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42100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