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und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neueren Datums</w:t>
            </w:r>
          </w:p>
          <w:p>
            <w:pPr>
              <w:spacing w:before="0" w:after="0" w:line="240" w:lineRule="auto"/>
            </w:pPr>
            <w:r>
              <w:t>Heizsystem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Rohrummantelung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Abdichtungsbahn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Ranhmen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Deckenpanelen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Abflussrohr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bituminöser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22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Mythenstrasse 8, 5430 Wettingen, Schweiz</w:t>
          </w:r>
        </w:p>
        <w:p>
          <w:pPr>
            <w:spacing w:before="0" w:after="0"/>
          </w:pPr>
          <w:r>
            <w:t>1110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