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  <w:p>
            <w:pPr>
              <w:spacing w:before="0" w:after="0" w:line="240" w:lineRule="auto"/>
            </w:pPr>
            <w:r>
              <w:t>MaP-8</w:t>
            </w:r>
          </w:p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Sockel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  <w:p>
            <w:pPr>
              <w:spacing w:before="0" w:after="0" w:line="240" w:lineRule="auto"/>
            </w:pPr>
            <w:r>
              <w:t>MaP-7</w:t>
            </w:r>
          </w:p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Verputz</w:t>
            </w:r>
          </w:p>
          <w:p>
            <w:pPr>
              <w:spacing w:before="0" w:after="0" w:line="240" w:lineRule="auto"/>
            </w:pPr>
            <w:r>
              <w:t>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Cushion Vinyl 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spezielle Anstrich-, Beschichtungsstoffe</w:t>
            </w:r>
          </w:p>
          <w:p>
            <w:pPr>
              <w:spacing w:before="0" w:after="0" w:line="240" w:lineRule="auto"/>
            </w:pPr>
            <w:r>
              <w:t>Boden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Elektrotableau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Türblatt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Fallrohr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Fensterkitt </w:t>
            </w:r>
          </w:p>
          <w:p>
            <w:pPr>
              <w:spacing w:before="0" w:after="0" w:line="240" w:lineRule="auto"/>
            </w:pPr>
            <w:r>
              <w:t>Fenster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Anschlagkitt </w:t>
            </w:r>
          </w:p>
          <w:p>
            <w:pPr>
              <w:spacing w:before="0" w:after="0" w:line="240" w:lineRule="auto"/>
            </w:pPr>
            <w:r>
              <w:t>Fensterrahmen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VM-15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Unterdach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VM-16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Sockel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VM-17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VM-18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Fassade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VM-19</w:t>
            </w:r>
          </w:p>
        </w:tc>
        <w:tc>
          <w:p>
            <w:pPr>
              <w:spacing w:before="0" w:after="0" w:line="240" w:lineRule="auto"/>
            </w:pPr>
            <w:r>
              <w:t>Faserzement</w:t>
            </w:r>
          </w:p>
          <w:p>
            <w:pPr>
              <w:spacing w:before="0" w:after="0" w:line="240" w:lineRule="auto"/>
            </w:pPr>
            <w:r>
              <w:t>Dach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VM-20</w:t>
            </w:r>
          </w:p>
        </w:tc>
        <w:tc>
          <w:p>
            <w:pPr>
              <w:spacing w:before="0" w:after="0" w:line="240" w:lineRule="auto"/>
            </w:pPr>
            <w:r>
              <w:t>Korken Isolation </w:t>
            </w:r>
          </w:p>
          <w:p>
            <w:pPr>
              <w:spacing w:before="0" w:after="0" w:line="240" w:lineRule="auto"/>
            </w:pPr>
            <w:r>
              <w:t>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PAK: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/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VM-22</w:t>
            </w:r>
          </w:p>
        </w:tc>
        <w:tc>
          <w:p>
            <w:pPr>
              <w:spacing w:before="0" w:after="0" w:line="240" w:lineRule="auto"/>
            </w:pPr>
            <w:r>
              <w:t>Anschlagkitt Fenster</w:t>
            </w:r>
          </w:p>
          <w:p>
            <w:pPr>
              <w:spacing w:before="0" w:after="0" w:line="240" w:lineRule="auto"/>
            </w:pPr>
            <w:r>
              <w:t>Fensterrahmen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VM-23</w:t>
            </w:r>
          </w:p>
        </w:tc>
        <w:tc>
          <w:p>
            <w:pPr>
              <w:spacing w:before="0" w:after="0" w:line="240" w:lineRule="auto"/>
            </w:pPr>
            <w:r>
              <w:t>Holzschutzmittel</w:t>
            </w:r>
          </w:p>
          <w:p>
            <w:pPr>
              <w:spacing w:before="0" w:after="0" w:line="240" w:lineRule="auto"/>
            </w:pPr>
            <w:r>
              <w:t>Dachstock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Holzschutzmittel 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VM-24</w:t>
            </w:r>
          </w:p>
        </w:tc>
        <w:tc>
          <w:p>
            <w:pPr>
              <w:spacing w:before="0" w:after="0" w:line="240" w:lineRule="auto"/>
            </w:pPr>
            <w:r>
              <w:t>Brandschutzklappen</w:t>
            </w:r>
          </w:p>
          <w:p>
            <w:pPr>
              <w:spacing w:before="0" w:after="0" w:line="240" w:lineRule="auto"/>
            </w:pPr>
            <w:r>
              <w:t>Kamin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VM-25</w:t>
            </w:r>
          </w:p>
        </w:tc>
        <w:tc>
          <w:p>
            <w:pPr>
              <w:spacing w:before="0" w:after="0" w:line="240" w:lineRule="auto"/>
            </w:pPr>
            <w:r>
              <w:t>Heizbrenner</w:t>
            </w:r>
          </w:p>
          <w:p>
            <w:pPr>
              <w:spacing w:before="0" w:after="0" w:line="240" w:lineRule="auto"/>
            </w:pPr>
            <w:r>
              <w:t>Dichtung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VM-26</w:t>
            </w:r>
          </w:p>
        </w:tc>
        <w:tc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>Öltank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  <w:p>
            <w:pPr>
              <w:spacing w:before="0" w:after="0" w:line="240" w:lineRule="auto"/>
            </w:pPr>
            <w:r>
              <w:rPr>
                <w:color w:val="409cef"/>
              </w:rPr>
              <w:t>PCB: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VM-28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und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VM-29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  <w:p>
            <w:pPr>
              <w:spacing w:before="0" w:after="0" w:line="240" w:lineRule="auto"/>
            </w:pPr>
            <w:r>
              <w:t>Wand und Decke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/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VM-30</w:t>
            </w:r>
          </w:p>
        </w:tc>
        <w:tc>
          <w:p>
            <w:pPr>
              <w:spacing w:before="0" w:after="0" w:line="240" w:lineRule="auto"/>
            </w:pPr>
            <w:r>
              <w:t>einschichtiger Belag inkl. Kleber</w:t>
            </w:r>
          </w:p>
          <w:p>
            <w:pPr>
              <w:spacing w:before="0" w:after="0" w:line="240" w:lineRule="auto"/>
            </w:pPr>
            <w:r>
              <w:t>Boden und Wand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VM-31</w:t>
            </w:r>
          </w:p>
        </w:tc>
        <w:tc>
          <w:p>
            <w:pPr>
              <w:spacing w:before="0" w:after="0" w:line="240" w:lineRule="auto"/>
            </w:pPr>
            <w:r>
              <w:t>LAP, Faserzement, Schnüre im innern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VB-6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b9561f"/>
              </w:rPr>
              <w:t>Asbest: Ungeklärt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VM-32</w:t>
            </w:r>
          </w:p>
        </w:tc>
        <w:tc>
          <w:p>
            <w:pPr>
              <w:spacing w:before="0" w:after="0" w:line="240" w:lineRule="auto"/>
            </w:pPr>
            <w:r>
              <w:t>LAP</w:t>
            </w:r>
          </w:p>
          <w:p>
            <w:pPr>
              <w:spacing w:before="0" w:after="0" w:line="240" w:lineRule="auto"/>
            </w:pPr>
            <w:r>
              <w:t>Cheminée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WHG Reichsgasse 29,1.OG, 7000 Chur, Kuoni</w:t>
          </w:r>
        </w:p>
        <w:p>
          <w:pPr>
            <w:spacing w:before="0" w:after="0"/>
          </w:pPr>
          <w:r>
            <w:t>1035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