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Dachpappe</w:t>
            </w:r>
          </w:p>
          <w:p>
            <w:pPr>
              <w:spacing w:before="0" w:after="0" w:line="240" w:lineRule="auto"/>
            </w:pPr>
            <w:r>
              <w:t>Kaminabdichtung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Isolation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  <w:p>
            <w:pPr>
              <w:spacing w:before="0" w:after="0" w:line="240" w:lineRule="auto"/>
            </w:pPr>
            <w:r>
              <w:t>Konstruktions-und Verkleidungsholz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gesamter Einbau aus Holz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Divers: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Maiensäss Von Stempel Langwies</w:t>
          </w:r>
        </w:p>
        <w:p>
          <w:pPr>
            <w:spacing w:before="0" w:after="0"/>
          </w:pPr>
          <w:r>
            <w:t>1089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