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  <w:p>
            <w:pPr>
              <w:spacing w:before="0" w:after="0" w:line="240" w:lineRule="auto"/>
            </w:pPr>
            <w:r>
              <w:t>MaP-4</w:t>
            </w:r>
          </w:p>
          <w:p>
            <w:pPr>
              <w:spacing w:before="0" w:after="0" w:line="240" w:lineRule="auto"/>
            </w:pPr>
            <w:r>
              <w:t>MaP-5</w:t>
            </w:r>
          </w:p>
          <w:p>
            <w:pPr>
              <w:spacing w:before="0" w:after="0" w:line="240" w:lineRule="auto"/>
            </w:pPr>
            <w:r>
              <w:t>MaP-7</w:t>
            </w:r>
          </w:p>
          <w:p>
            <w:pPr>
              <w:spacing w:before="0" w:after="0" w:line="240" w:lineRule="auto"/>
            </w:pPr>
            <w:r>
              <w:t>VB-7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  <w:p>
            <w:pPr>
              <w:spacing w:before="0" w:after="0" w:line="240" w:lineRule="auto"/>
            </w:pPr>
            <w:r>
              <w:t>MaP-12</w:t>
            </w:r>
          </w:p>
          <w:p>
            <w:pPr>
              <w:spacing w:before="0" w:after="0" w:line="240" w:lineRule="auto"/>
            </w:pPr>
            <w:r>
              <w:t>MaP-17</w:t>
            </w:r>
          </w:p>
          <w:p>
            <w:pPr>
              <w:spacing w:before="0" w:after="0" w:line="240" w:lineRule="auto"/>
            </w:pPr>
            <w:r>
              <w:t>MaP-18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Unterdach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Cushion Vinyl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  <w:p>
            <w:pPr>
              <w:spacing w:before="0" w:after="0" w:line="240" w:lineRule="auto"/>
            </w:pPr>
            <w:r>
              <w:t>MaP-9</w:t>
            </w:r>
          </w:p>
          <w:p>
            <w:pPr>
              <w:spacing w:before="0" w:after="0" w:line="240" w:lineRule="auto"/>
            </w:pPr>
            <w:r>
              <w:t>MaP-10</w:t>
            </w:r>
          </w:p>
          <w:p>
            <w:pPr>
              <w:spacing w:before="0" w:after="0" w:line="240" w:lineRule="auto"/>
            </w:pPr>
            <w:r>
              <w:t>MaP-16</w:t>
            </w:r>
          </w:p>
          <w:p>
            <w:pPr>
              <w:spacing w:before="0" w:after="0" w:line="240" w:lineRule="auto"/>
            </w:pPr>
            <w:r>
              <w:t>MaP-19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/ 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LAP</w:t>
            </w:r>
          </w:p>
          <w:p>
            <w:pPr>
              <w:spacing w:before="0" w:after="0" w:line="240" w:lineRule="auto"/>
            </w:pPr>
            <w:r>
              <w:t>Elektrotableau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  <w:p>
            <w:pPr>
              <w:spacing w:before="0" w:after="0" w:line="240" w:lineRule="auto"/>
            </w:pPr>
            <w:r>
              <w:t>VB-4</w:t>
            </w:r>
          </w:p>
        </w:tc>
        <w:tc>
          <w:p>
            <w:pPr>
              <w:spacing w:before="0" w:after="0" w:line="240" w:lineRule="auto"/>
            </w:pPr>
            <w:r>
              <w:t>Quantität: 2 Stück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Cushion Vinyl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  <w:p>
            <w:pPr>
              <w:spacing w:before="0" w:after="0" w:line="240" w:lineRule="auto"/>
            </w:pPr>
            <w:r>
              <w:t>MaP-20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Leichtbauelemente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Dach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Asbest: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Fallrohr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MFH. Alpsteinstrasse 89/ 91, 9100 Herisau</w:t>
          </w:r>
        </w:p>
        <w:p>
          <w:pPr>
            <w:spacing w:before="0" w:after="0"/>
          </w:pPr>
          <w:r>
            <w:t>1093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