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Novilon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Kunststoff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Elektrospeicherofen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 Schaum</w:t>
            </w:r>
          </w:p>
          <w:p>
            <w:pPr>
              <w:spacing w:before="0" w:after="0" w:line="240" w:lineRule="auto"/>
            </w:pPr>
            <w:r>
              <w:t>Wandanschluss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CP: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Baselgia 2+4, Rhäzüns</w:t>
          </w:r>
        </w:p>
        <w:p>
          <w:pPr>
            <w:spacing w:before="0" w:after="0"/>
          </w:pPr>
          <w:r>
            <w:t>1062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