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>Aussagesicherheit: 82,43 %</w:t>
            </w:r>
          </w:p>
          <w:p>
            <w:pPr>
              <w:spacing w:before="0" w:after="0" w:line="240" w:lineRule="auto"/>
            </w:pPr>
            <w:r>
              <w:t>Risikomenge: 3.09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1,6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Neuer Weg 10, 4114 Hofstetten-Flüh</w:t>
          </w:r>
        </w:p>
        <w:p>
          <w:pPr>
            <w:spacing w:before="0" w:after="0"/>
          </w:pPr>
          <w:r>
            <w:t>DN 1036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