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Fensterkitt/ Anschlagkitt </w:t>
            </w:r>
          </w:p>
          <w:p>
            <w:pPr>
              <w:spacing w:before="0" w:after="0" w:line="240" w:lineRule="auto"/>
            </w:pPr>
            <w:r>
              <w:t>Fenster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Bremsbeläge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Langgasse 20, St. Gallen</w:t>
          </w:r>
        </w:p>
        <w:p>
          <w:pPr>
            <w:spacing w:before="0" w:after="0"/>
          </w:pPr>
          <w:r>
            <w:t>996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