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Gassenackerweg 12, 4223 Blauen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0000" cy="2880000"/>
            <wp:effectExtent l="0" t="0" r="0" b="0"/>
            <wp:docPr id="12381013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107918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