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Deckenpanelen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5,5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Parkettkleber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Garagenboden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Rohrummantelung</w:t>
            </w:r>
          </w:p>
          <w:p>
            <w:pPr>
              <w:spacing w:before="0" w:after="0" w:line="240" w:lineRule="auto"/>
            </w:pPr>
            <w:r>
              <w:t>Heisswasserleitungen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 / LAP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12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Myrthenweg 2, 7000 Chur</w:t>
          </w:r>
        </w:p>
        <w:p>
          <w:pPr>
            <w:spacing w:before="0" w:after="0"/>
          </w:pPr>
          <w:r>
            <w:t>969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