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120 m²</w:t>
            </w:r>
          </w:p>
          <w:p>
            <w:pPr>
              <w:spacing w:before="0" w:after="0" w:line="240" w:lineRule="auto"/>
            </w:pPr>
            <w:r>
              <w:t>Aussagesicherheit: 81,04 %</w:t>
            </w:r>
          </w:p>
          <w:p>
            <w:pPr>
              <w:spacing w:before="0" w:after="0" w:line="240" w:lineRule="auto"/>
            </w:pPr>
            <w:r>
              <w:t>Risikomenge: 18.21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81,14 %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Blatt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6, 8873 Amden</w:t>
          </w:r>
        </w:p>
        <w:p>
          <w:pPr>
            <w:spacing w:before="0" w:after="0"/>
          </w:pPr>
          <w:r>
            <w:t>DN 906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