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 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Windpapier</w:t>
            </w:r>
          </w:p>
          <w:p>
            <w:pPr>
              <w:spacing w:before="0" w:after="0" w:line="240" w:lineRule="auto"/>
            </w:pPr>
            <w:r>
              <w:t>Einbaufenster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Treppe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bleihaltig</w:t>
            </w:r>
          </w:p>
          <w:p>
            <w:pPr>
              <w:spacing w:before="0" w:after="0" w:line="240" w:lineRule="auto"/>
            </w:pPr>
            <w:r>
              <w:t>Elektroisolationsrohre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Schwermetall: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Fontauna 88, Lumbrein, Schweiz</w:t>
          </w:r>
        </w:p>
        <w:p>
          <w:pPr>
            <w:spacing w:before="0" w:after="0"/>
          </w:pPr>
          <w:r>
            <w:t>871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