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Büro/ Pausenraum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9306054" name="019d9009-1370-79ca-89dd-392eab6e87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828360" name="019d9009-1370-79ca-89dd-392eab6e87a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9540701" name="019d9009-8f38-7e4a-9156-052f5b529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0746653" name="019d9009-8f38-7e4a-9156-052f5b52948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EG/OG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Stahlträger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0650167" name="019d9025-7d8a-7313-a150-491be4ea9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70673" name="019d9025-7d8a-7313-a150-491be4ea9a3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7091455" name="019d9025-aaa7-7b35-8a8a-eb32907c9b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8318166" name="019d9025-aaa7-7b35-8a8a-eb32907c9bb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