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Leichtbauplatte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>Aussagesicherheit: 86 %</w:t>
            </w:r>
          </w:p>
          <w:p>
            <w:pPr>
              <w:spacing w:before="0" w:after="0" w:line="240" w:lineRule="auto"/>
            </w:pPr>
            <w:r>
              <w:t>Risikomenge: 0.22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Haldenweg 10, 8322 Russikon</w:t>
          </w:r>
        </w:p>
        <w:p>
          <w:pPr>
            <w:spacing w:before="0" w:after="0"/>
          </w:pPr>
          <w:r>
            <w:t>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