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teinaueli 1705, Urnäsch </w:t>
          </w:r>
        </w:p>
        <w:p>
          <w:pPr>
            <w:spacing w:before="0" w:after="0"/>
          </w:pPr>
          <w:r>
            <w:t>DN6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