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58 m²</w:t>
            </w:r>
          </w:p>
          <w:p>
            <w:pPr>
              <w:spacing w:before="0" w:after="0" w:line="240" w:lineRule="auto"/>
            </w:pPr>
            <w:r>
              <w:t>Aussagesicherheit: 81,492 %</w:t>
            </w:r>
          </w:p>
          <w:p>
            <w:pPr>
              <w:spacing w:before="0" w:after="0" w:line="240" w:lineRule="auto"/>
            </w:pPr>
            <w:r>
              <w:t>Risikomenge: 8.59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>Aussagesicherheit: 84,05 %</w:t>
            </w:r>
          </w:p>
          <w:p>
            <w:pPr>
              <w:spacing w:before="0" w:after="0" w:line="240" w:lineRule="auto"/>
            </w:pPr>
            <w:r>
              <w:t>Risikomenge: 1.02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>Aussagesicherheit: 84,685 %</w:t>
            </w:r>
          </w:p>
          <w:p>
            <w:pPr>
              <w:spacing w:before="0" w:after="0" w:line="240" w:lineRule="auto"/>
            </w:pPr>
            <w:r>
              <w:t>Risikomenge: 0.74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58 m²</w:t>
            </w:r>
          </w:p>
          <w:p>
            <w:pPr>
              <w:spacing w:before="0" w:after="0" w:line="240" w:lineRule="auto"/>
            </w:pPr>
            <w:r>
              <w:t>Aussagesicherheit: 81,492 %</w:t>
            </w:r>
          </w:p>
          <w:p>
            <w:pPr>
              <w:spacing w:before="0" w:after="0" w:line="240" w:lineRule="auto"/>
            </w:pPr>
            <w:r>
              <w:t>Risikomenge: 8.59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Kobelhöhe 38, 9244 Niederuzwil</w:t>
          </w:r>
        </w:p>
        <w:p>
          <w:pPr>
            <w:spacing w:before="0" w:after="0"/>
          </w:pPr>
          <w:r>
            <w:t>140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