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obere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untere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Brandschutztüre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