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/ 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Schichtenanalyse </w:t>
            </w:r>
          </w:p>
        </w:tc>
        <w:tc>
          <w:p>
            <w:pPr>
              <w:spacing w:before="0" w:after="0" w:line="240" w:lineRule="auto"/>
            </w:pPr>
            <w:r>
              <w:t>MaP-27</w:t>
            </w:r>
          </w:p>
        </w:tc>
        <w:tc>
          <w:p>
            <w:pPr>
              <w:spacing w:before="0" w:after="0" w:line="240" w:lineRule="auto"/>
            </w:pPr>
            <w:r>
              <w:t>Quantität: 160 m²</w:t>
            </w:r>
          </w:p>
          <w:p>
            <w:pPr>
              <w:spacing w:before="0" w:after="0" w:line="240" w:lineRule="auto"/>
            </w:pPr>
            <w:r>
              <w:t>Aussagesicherheit: 80,897 %</w:t>
            </w:r>
          </w:p>
          <w:p>
            <w:pPr>
              <w:spacing w:before="0" w:after="0" w:line="240" w:lineRule="auto"/>
            </w:pPr>
            <w:r>
              <w:t>Risikomenge: 24.45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MaP-28</w:t>
            </w:r>
          </w:p>
        </w:tc>
        <w:tc>
          <w:p>
            <w:pPr>
              <w:spacing w:before="0" w:after="0" w:line="240" w:lineRule="auto"/>
            </w:pPr>
            <w:r>
              <w:t>Quantität: 85 m²</w:t>
            </w:r>
          </w:p>
          <w:p>
            <w:pPr>
              <w:spacing w:before="0" w:after="0" w:line="240" w:lineRule="auto"/>
            </w:pPr>
            <w:r>
              <w:t>Aussagesicherheit: 81,232 %</w:t>
            </w:r>
          </w:p>
          <w:p>
            <w:pPr>
              <w:spacing w:before="0" w:after="0" w:line="240" w:lineRule="auto"/>
            </w:pPr>
            <w:r>
              <w:t>Risikomenge: 12.76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MaP-29</w:t>
            </w:r>
          </w:p>
        </w:tc>
        <w:tc>
          <w:p>
            <w:pPr>
              <w:spacing w:before="0" w:after="0" w:line="240" w:lineRule="auto"/>
            </w:pPr>
            <w:r>
              <w:t>Quantität: 80 m²</w:t>
            </w:r>
          </w:p>
          <w:p>
            <w:pPr>
              <w:spacing w:before="0" w:after="0" w:line="240" w:lineRule="auto"/>
            </w:pPr>
            <w:r>
              <w:t>Aussagesicherheit: 81,27 %</w:t>
            </w:r>
          </w:p>
          <w:p>
            <w:pPr>
              <w:spacing w:before="0" w:after="0" w:line="240" w:lineRule="auto"/>
            </w:pPr>
            <w:r>
              <w:t>Risikomenge: 11.99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MaP-30</w:t>
            </w:r>
          </w:p>
        </w:tc>
        <w:tc>
          <w:p>
            <w:pPr>
              <w:spacing w:before="0" w:after="0" w:line="240" w:lineRule="auto"/>
            </w:pPr>
            <w:r>
              <w:t>Quantität: 210 m²</w:t>
            </w:r>
          </w:p>
          <w:p>
            <w:pPr>
              <w:spacing w:before="0" w:after="0" w:line="240" w:lineRule="auto"/>
            </w:pPr>
            <w:r>
              <w:t>Aussagesicherheit: 80,783 %</w:t>
            </w:r>
          </w:p>
          <w:p>
            <w:pPr>
              <w:spacing w:before="0" w:after="0" w:line="240" w:lineRule="auto"/>
            </w:pPr>
            <w:r>
              <w:t>Risikomenge: 32.29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Marktstrasse 9, 8853 Lachen </w:t>
          </w:r>
        </w:p>
        <w:p>
          <w:pPr>
            <w:spacing w:before="0" w:after="0"/>
          </w:pPr>
          <w:r>
            <w:t/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