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15="http://schemas.microsoft.com/office/word/2012/wordml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LAP 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Cushio Vinyl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Cushio Vinyl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Türblatt beidseitig 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4 m²</w:t>
            </w:r>
          </w:p>
          <w:p>
            <w:pPr>
              <w:spacing w:before="0" w:after="0" w:line="240" w:lineRule="auto"/>
            </w:pPr>
            <w:r>
              <w:t>Aussagesicherheit: -0 %</w:t>
            </w:r>
          </w:p>
          <w:p>
            <w:pPr>
              <w:spacing w:before="0" w:after="0" w:line="240" w:lineRule="auto"/>
            </w:pPr>
            <w:r>
              <w:t>Risikomenge: 3.20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VM-31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VB-8</w:t>
            </w:r>
          </w:p>
        </w:tc>
        <w:tc>
          <w:p>
            <w:pPr>
              <w:spacing w:before="0" w:after="0" w:line="240" w:lineRule="auto"/>
            </w:pPr>
            <w:r>
              <w:t>Quantität: 2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VM-33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VM-34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40 m²</w:t>
            </w:r>
          </w:p>
          <w:p>
            <w:pPr>
              <w:spacing w:before="0" w:after="0" w:line="240" w:lineRule="auto"/>
            </w:pPr>
            <w:r>
              <w:t>Aussagesicherheit: 81,799 %</w:t>
            </w:r>
          </w:p>
          <w:p>
            <w:pPr>
              <w:spacing w:before="0" w:after="0" w:line="240" w:lineRule="auto"/>
            </w:pPr>
            <w:r>
              <w:t>Risikomenge: 5.82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VM-38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15="http://schemas.microsoft.com/office/word/2012/wordml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15="http://schemas.microsoft.com/office/word/2012/wordml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Restaurant Unterdorfstrasse 2, 9524 Zuzwil</w:t>
          </w:r>
        </w:p>
        <w:p>
          <w:pPr>
            <w:spacing w:before="0" w:after="0"/>
          </w:pPr>
          <w:r>
            <w:t>761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15="http://schemas.microsoft.com/office/word/2012/wordml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15="http://schemas.microsoft.com/office/word/2012/wordml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