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7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>Aussagesicherheit: 63,514 %</w:t>
            </w:r>
          </w:p>
          <w:p>
            <w:pPr>
              <w:spacing w:before="0" w:after="0" w:line="240" w:lineRule="auto"/>
            </w:pPr>
            <w:r>
              <w:t>Risikomenge: 1.75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