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Konstruktions- 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 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23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Elektrospeicheröfen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einschichtiger Bodenbelag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einschichtiger Bodenbelag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Deckenplatten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6.40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lose herumliegend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LAP / Faserzement 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  <w:p>
            <w:pPr>
              <w:spacing w:before="0" w:after="0" w:line="240" w:lineRule="auto"/>
            </w:pPr>
            <w:r>
              <w:t>VB-7</w:t>
            </w:r>
          </w:p>
          <w:p>
            <w:pPr>
              <w:spacing w:before="0" w:after="0" w:line="240" w:lineRule="auto"/>
            </w:pPr>
            <w:r>
              <w:t>VB-11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Floorflex geleimt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Fensterrahmem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Alte 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25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Floorflex geleimt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Rohre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Rohrummantelung </w:t>
            </w:r>
          </w:p>
          <w:p>
            <w:pPr>
              <w:spacing w:before="0" w:after="0" w:line="240" w:lineRule="auto"/>
            </w:pPr>
            <w:r>
              <w:t>Wasserleitungen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45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Floorflex geleimt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Weingasse 5+7, 8916 Jonen</w:t>
          </w:r>
        </w:p>
        <w:p>
          <w:pPr>
            <w:spacing w:before="0" w:after="0"/>
          </w:pPr>
          <w:r>
            <w:t>685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