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w15="http://schemas.microsoft.com/office/word/2012/wordml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Cushion Vinyl 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  <w:p>
            <w:pPr>
              <w:spacing w:before="0" w:after="0" w:line="240" w:lineRule="auto"/>
            </w:pPr>
            <w:r>
              <w:t>MaP-10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Küchenrückwand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Deckenpanelen </w:t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  <w:p>
            <w:pPr>
              <w:spacing w:before="0" w:after="0" w:line="240" w:lineRule="auto"/>
            </w:pPr>
            <w:r>
              <w:t>MaP-12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ehemaliger Belagskleber 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2.Lage 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LAP</w:t>
            </w:r>
          </w:p>
          <w:p>
            <w:pPr>
              <w:spacing w:before="0" w:after="0" w:line="240" w:lineRule="auto"/>
            </w:pPr>
            <w:r>
              <w:t>Elektrokasten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LAP von Türen trennen und für Wiedereinbau reinigen.</w:t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w15="http://schemas.microsoft.com/office/word/2012/wordml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w15="http://schemas.microsoft.com/office/word/2012/wordml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Ottostrasse 30, 7000 Chur, Schweiz</w:t>
          </w:r>
        </w:p>
        <w:p>
          <w:pPr>
            <w:spacing w:before="0" w:after="0"/>
          </w:pPr>
          <w:r>
            <w:t>727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w15="http://schemas.microsoft.com/office/word/2012/wordml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w15="http://schemas.microsoft.com/office/word/2012/wordml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