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w="http://schemas.openxmlformats.org/wordprocessingml/2006/main" xmlns:w14="http://schemas.microsoft.com/office/word/2010/wordml" xmlns:a14="http://schemas.microsoft.com/office/drawing/2010/main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Nachbeprobung Hotel Flims Waldhaus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735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w="http://schemas.openxmlformats.org/wordprocessingml/2006/main" xmlns:w14="http://schemas.microsoft.com/office/word/2010/wordml" xmlns:a14="http://schemas.microsoft.com/office/drawing/2010/main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p="http://schemas.openxmlformats.org/drawingml/2006/wordprocessingDrawing" xmlns:r="http://schemas.openxmlformats.org/officeDocument/2006/relationships" xmlns:a="http://schemas.openxmlformats.org/drawingml/2006/main" xmlns:wp14="http://schemas.microsoft.com/office/word/2010/wordprocessingDrawing" xmlns:w="http://schemas.openxmlformats.org/wordprocessingml/2006/main" xmlns:w14="http://schemas.microsoft.com/office/word/2010/wordml" xmlns:a14="http://schemas.microsoft.com/office/drawing/2010/main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