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Blech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450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Fenstereifassung und Rahmen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Welleternit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1.000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800.00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Dämmstoffe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