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276 m²</w:t>
            </w:r>
          </w:p>
          <w:p>
            <w:pPr>
              <w:spacing w:before="0" w:after="0" w:line="240" w:lineRule="auto"/>
            </w:pPr>
            <w:r>
              <w:t>Aussagesicherheit: 99,999 %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Gipsbinde</w:t>
            </w:r>
          </w:p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27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38 m²</w:t>
            </w:r>
          </w:p>
          <w:p>
            <w:pPr>
              <w:spacing w:before="0" w:after="0" w:line="240" w:lineRule="auto"/>
            </w:pPr>
            <w:r>
              <w:t>Aussagesicherheit: 99,891 %</w:t>
            </w:r>
          </w:p>
          <w:p>
            <w:pPr>
              <w:spacing w:before="0" w:after="0" w:line="240" w:lineRule="auto"/>
            </w:pPr>
            <w:r>
              <w:t>Risikomenge: 0.03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61,802 %</w:t>
            </w:r>
          </w:p>
          <w:p>
            <w:pPr>
              <w:spacing w:before="0" w:after="0" w:line="240" w:lineRule="auto"/>
            </w:pPr>
            <w:r>
              <w:t>Risikomenge: 6.88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>DN 637 Via Coller 3, Domat/Ems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